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75366" w14:textId="77777777" w:rsidR="000229AB" w:rsidRPr="000229AB" w:rsidRDefault="000229AB" w:rsidP="000229AB">
      <w:pPr>
        <w:jc w:val="center"/>
        <w:rPr>
          <w:b/>
          <w:bCs/>
        </w:rPr>
      </w:pPr>
      <w:r w:rsidRPr="000229AB">
        <w:rPr>
          <w:b/>
          <w:bCs/>
        </w:rPr>
        <w:t>UZASADNIENIE</w:t>
      </w:r>
    </w:p>
    <w:p w14:paraId="669A769E" w14:textId="5B79EEBD" w:rsidR="000229AB" w:rsidRPr="00C26CD5" w:rsidRDefault="000229AB" w:rsidP="0038663D">
      <w:pPr>
        <w:spacing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C26CD5">
        <w:rPr>
          <w:rFonts w:ascii="Tahoma" w:hAnsi="Tahoma" w:cs="Tahoma"/>
          <w:sz w:val="20"/>
          <w:szCs w:val="20"/>
        </w:rPr>
        <w:t xml:space="preserve">Zgodnie z art. 48 ust. 5 </w:t>
      </w:r>
      <w:r w:rsidR="0038663D" w:rsidRPr="00C26CD5">
        <w:rPr>
          <w:rFonts w:ascii="Tahoma" w:hAnsi="Tahoma" w:cs="Tahoma"/>
          <w:sz w:val="20"/>
          <w:szCs w:val="20"/>
        </w:rPr>
        <w:t xml:space="preserve">i 6 </w:t>
      </w:r>
      <w:r w:rsidRPr="00C26CD5">
        <w:rPr>
          <w:rFonts w:ascii="Tahoma" w:hAnsi="Tahoma" w:cs="Tahoma"/>
          <w:sz w:val="20"/>
          <w:szCs w:val="20"/>
        </w:rPr>
        <w:t>ustawy z dnia 15 kwietnia 2011 r. o działalności leczniczej</w:t>
      </w:r>
    </w:p>
    <w:p w14:paraId="4EC56FBA" w14:textId="6540C65C" w:rsidR="000229AB" w:rsidRPr="00C26CD5" w:rsidRDefault="000229AB" w:rsidP="0038663D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C26CD5">
        <w:rPr>
          <w:rFonts w:ascii="Tahoma" w:hAnsi="Tahoma" w:cs="Tahoma"/>
          <w:sz w:val="20"/>
          <w:szCs w:val="20"/>
        </w:rPr>
        <w:t>(t. j. Dz. U. z 202</w:t>
      </w:r>
      <w:r w:rsidR="00B62AC0">
        <w:rPr>
          <w:rFonts w:ascii="Tahoma" w:hAnsi="Tahoma" w:cs="Tahoma"/>
          <w:sz w:val="20"/>
          <w:szCs w:val="20"/>
        </w:rPr>
        <w:t>5</w:t>
      </w:r>
      <w:r w:rsidRPr="00C26CD5">
        <w:rPr>
          <w:rFonts w:ascii="Tahoma" w:hAnsi="Tahoma" w:cs="Tahoma"/>
          <w:sz w:val="20"/>
          <w:szCs w:val="20"/>
        </w:rPr>
        <w:t xml:space="preserve"> r., poz. </w:t>
      </w:r>
      <w:r w:rsidR="00B62AC0">
        <w:rPr>
          <w:rFonts w:ascii="Tahoma" w:hAnsi="Tahoma" w:cs="Tahoma"/>
          <w:sz w:val="20"/>
          <w:szCs w:val="20"/>
        </w:rPr>
        <w:t>450</w:t>
      </w:r>
      <w:r w:rsidRPr="00C26CD5">
        <w:rPr>
          <w:rFonts w:ascii="Tahoma" w:hAnsi="Tahoma" w:cs="Tahoma"/>
          <w:sz w:val="20"/>
          <w:szCs w:val="20"/>
        </w:rPr>
        <w:t xml:space="preserve"> ), w podmiocie leczniczym niebędącym przedsiębiorcą działa</w:t>
      </w:r>
    </w:p>
    <w:p w14:paraId="075C14BB" w14:textId="5CD474C3" w:rsidR="000229AB" w:rsidRPr="00C26CD5" w:rsidRDefault="00C26CD5" w:rsidP="0038663D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</w:t>
      </w:r>
      <w:r w:rsidR="000229AB" w:rsidRPr="00C26CD5">
        <w:rPr>
          <w:rFonts w:ascii="Tahoma" w:hAnsi="Tahoma" w:cs="Tahoma"/>
          <w:sz w:val="20"/>
          <w:szCs w:val="20"/>
        </w:rPr>
        <w:t xml:space="preserve">ada </w:t>
      </w:r>
      <w:r>
        <w:rPr>
          <w:rFonts w:ascii="Tahoma" w:hAnsi="Tahoma" w:cs="Tahoma"/>
          <w:sz w:val="20"/>
          <w:szCs w:val="20"/>
        </w:rPr>
        <w:t>S</w:t>
      </w:r>
      <w:r w:rsidR="000229AB" w:rsidRPr="00C26CD5">
        <w:rPr>
          <w:rFonts w:ascii="Tahoma" w:hAnsi="Tahoma" w:cs="Tahoma"/>
          <w:sz w:val="20"/>
          <w:szCs w:val="20"/>
        </w:rPr>
        <w:t>połeczna jako organ inicjujący i opiniodawczy podmiotu tworzącego oraz organ doradczy</w:t>
      </w:r>
    </w:p>
    <w:p w14:paraId="7293FB75" w14:textId="77777777" w:rsidR="000229AB" w:rsidRPr="00C26CD5" w:rsidRDefault="000229AB" w:rsidP="0038663D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C26CD5">
        <w:rPr>
          <w:rFonts w:ascii="Tahoma" w:hAnsi="Tahoma" w:cs="Tahoma"/>
          <w:sz w:val="20"/>
          <w:szCs w:val="20"/>
        </w:rPr>
        <w:t>kierownika.</w:t>
      </w:r>
    </w:p>
    <w:p w14:paraId="3222BA2E" w14:textId="798AEB36" w:rsidR="000229AB" w:rsidRPr="00C26CD5" w:rsidRDefault="000229AB" w:rsidP="0038663D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C26CD5">
        <w:rPr>
          <w:rFonts w:ascii="Tahoma" w:hAnsi="Tahoma" w:cs="Tahoma"/>
          <w:sz w:val="20"/>
          <w:szCs w:val="20"/>
        </w:rPr>
        <w:t xml:space="preserve">Na podstawie art. 48 ust. 5 w/w ustawy </w:t>
      </w:r>
      <w:r w:rsidR="00C26CD5">
        <w:rPr>
          <w:rFonts w:ascii="Tahoma" w:hAnsi="Tahoma" w:cs="Tahoma"/>
          <w:sz w:val="20"/>
          <w:szCs w:val="20"/>
        </w:rPr>
        <w:t>R</w:t>
      </w:r>
      <w:r w:rsidRPr="00C26CD5">
        <w:rPr>
          <w:rFonts w:ascii="Tahoma" w:hAnsi="Tahoma" w:cs="Tahoma"/>
          <w:sz w:val="20"/>
          <w:szCs w:val="20"/>
        </w:rPr>
        <w:t xml:space="preserve">adę </w:t>
      </w:r>
      <w:r w:rsidR="00C26CD5">
        <w:rPr>
          <w:rFonts w:ascii="Tahoma" w:hAnsi="Tahoma" w:cs="Tahoma"/>
          <w:sz w:val="20"/>
          <w:szCs w:val="20"/>
        </w:rPr>
        <w:t>S</w:t>
      </w:r>
      <w:r w:rsidRPr="00C26CD5">
        <w:rPr>
          <w:rFonts w:ascii="Tahoma" w:hAnsi="Tahoma" w:cs="Tahoma"/>
          <w:sz w:val="20"/>
          <w:szCs w:val="20"/>
        </w:rPr>
        <w:t>połeczną powołuje, odwołuje i zwołuje jej</w:t>
      </w:r>
    </w:p>
    <w:p w14:paraId="794D4828" w14:textId="77777777" w:rsidR="000229AB" w:rsidRPr="00C26CD5" w:rsidRDefault="000229AB" w:rsidP="0038663D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C26CD5">
        <w:rPr>
          <w:rFonts w:ascii="Tahoma" w:hAnsi="Tahoma" w:cs="Tahoma"/>
          <w:sz w:val="20"/>
          <w:szCs w:val="20"/>
        </w:rPr>
        <w:t>pierwsze posiedzenie podmiot tworzący. Stosownie do art. 42 cyt. ustawy, czas trwania kadencji</w:t>
      </w:r>
    </w:p>
    <w:p w14:paraId="24D61162" w14:textId="77777777" w:rsidR="000229AB" w:rsidRPr="00C26CD5" w:rsidRDefault="000229AB" w:rsidP="0038663D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C26CD5">
        <w:rPr>
          <w:rFonts w:ascii="Tahoma" w:hAnsi="Tahoma" w:cs="Tahoma"/>
          <w:sz w:val="20"/>
          <w:szCs w:val="20"/>
        </w:rPr>
        <w:t>i okoliczności odwołania członków rady społecznej przed upływem kadencji określa statut podmiotu</w:t>
      </w:r>
    </w:p>
    <w:p w14:paraId="436590FA" w14:textId="77777777" w:rsidR="000229AB" w:rsidRPr="00C26CD5" w:rsidRDefault="000229AB" w:rsidP="0038663D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C26CD5">
        <w:rPr>
          <w:rFonts w:ascii="Tahoma" w:hAnsi="Tahoma" w:cs="Tahoma"/>
          <w:sz w:val="20"/>
          <w:szCs w:val="20"/>
        </w:rPr>
        <w:t>leczniczego niebędącego przedsiębiorcą. Skład rady społecznej jest następujący: Przewodniczący -</w:t>
      </w:r>
    </w:p>
    <w:p w14:paraId="74DCDF0D" w14:textId="77777777" w:rsidR="00B62AC0" w:rsidRDefault="008072FF" w:rsidP="00C26CD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26CD5">
        <w:rPr>
          <w:rFonts w:ascii="Tahoma" w:hAnsi="Tahoma" w:cs="Tahoma"/>
          <w:sz w:val="20"/>
          <w:szCs w:val="20"/>
        </w:rPr>
        <w:t>którym jest Starosta Powiatu Brzeskiego</w:t>
      </w:r>
      <w:r w:rsidR="000229AB" w:rsidRPr="00C26CD5">
        <w:rPr>
          <w:rFonts w:ascii="Tahoma" w:hAnsi="Tahoma" w:cs="Tahoma"/>
          <w:sz w:val="20"/>
          <w:szCs w:val="20"/>
        </w:rPr>
        <w:t xml:space="preserve"> lub osoba przez niego wyznaczona, obligatoryjnie przedstawiciel Wojewody</w:t>
      </w:r>
      <w:r w:rsidRPr="00C26CD5">
        <w:rPr>
          <w:rFonts w:ascii="Tahoma" w:hAnsi="Tahoma" w:cs="Tahoma"/>
          <w:sz w:val="20"/>
          <w:szCs w:val="20"/>
        </w:rPr>
        <w:t xml:space="preserve"> </w:t>
      </w:r>
      <w:r w:rsidR="000229AB" w:rsidRPr="00C26CD5">
        <w:rPr>
          <w:rFonts w:ascii="Tahoma" w:hAnsi="Tahoma" w:cs="Tahoma"/>
          <w:sz w:val="20"/>
          <w:szCs w:val="20"/>
        </w:rPr>
        <w:t>Opolskiego wskazany imiennie</w:t>
      </w:r>
      <w:r w:rsidRPr="00C26CD5">
        <w:rPr>
          <w:rFonts w:ascii="Tahoma" w:hAnsi="Tahoma" w:cs="Tahoma"/>
          <w:sz w:val="20"/>
          <w:szCs w:val="20"/>
        </w:rPr>
        <w:t xml:space="preserve"> </w:t>
      </w:r>
      <w:r w:rsidR="00EE34CF" w:rsidRPr="00C26CD5">
        <w:rPr>
          <w:rFonts w:ascii="Tahoma" w:hAnsi="Tahoma" w:cs="Tahoma"/>
          <w:sz w:val="20"/>
          <w:szCs w:val="20"/>
        </w:rPr>
        <w:t xml:space="preserve"> oraz</w:t>
      </w:r>
      <w:r w:rsidR="000229AB" w:rsidRPr="00C26CD5">
        <w:rPr>
          <w:rFonts w:ascii="Tahoma" w:hAnsi="Tahoma" w:cs="Tahoma"/>
          <w:sz w:val="20"/>
          <w:szCs w:val="20"/>
        </w:rPr>
        <w:t xml:space="preserve"> przedstawiciel</w:t>
      </w:r>
      <w:r w:rsidR="00EE34CF" w:rsidRPr="00C26CD5">
        <w:rPr>
          <w:rFonts w:ascii="Tahoma" w:hAnsi="Tahoma" w:cs="Tahoma"/>
          <w:sz w:val="20"/>
          <w:szCs w:val="20"/>
        </w:rPr>
        <w:t>e</w:t>
      </w:r>
      <w:r w:rsidR="000229AB" w:rsidRPr="00C26CD5">
        <w:rPr>
          <w:rFonts w:ascii="Tahoma" w:hAnsi="Tahoma" w:cs="Tahoma"/>
          <w:sz w:val="20"/>
          <w:szCs w:val="20"/>
        </w:rPr>
        <w:t xml:space="preserve"> wybran</w:t>
      </w:r>
      <w:r w:rsidR="00EE34CF" w:rsidRPr="00C26CD5">
        <w:rPr>
          <w:rFonts w:ascii="Tahoma" w:hAnsi="Tahoma" w:cs="Tahoma"/>
          <w:sz w:val="20"/>
          <w:szCs w:val="20"/>
        </w:rPr>
        <w:t>i</w:t>
      </w:r>
      <w:r w:rsidR="000229AB" w:rsidRPr="00C26CD5">
        <w:rPr>
          <w:rFonts w:ascii="Tahoma" w:hAnsi="Tahoma" w:cs="Tahoma"/>
          <w:sz w:val="20"/>
          <w:szCs w:val="20"/>
        </w:rPr>
        <w:t xml:space="preserve"> przez Radę Powiatu</w:t>
      </w:r>
      <w:r w:rsidRPr="00C26CD5">
        <w:rPr>
          <w:rFonts w:ascii="Tahoma" w:hAnsi="Tahoma" w:cs="Tahoma"/>
          <w:sz w:val="20"/>
          <w:szCs w:val="20"/>
        </w:rPr>
        <w:t xml:space="preserve"> Brzeskiego</w:t>
      </w:r>
      <w:r w:rsidR="00EE34CF" w:rsidRPr="00C26CD5">
        <w:rPr>
          <w:rFonts w:ascii="Tahoma" w:hAnsi="Tahoma" w:cs="Tahoma"/>
          <w:sz w:val="20"/>
          <w:szCs w:val="20"/>
        </w:rPr>
        <w:t xml:space="preserve"> w liczbie nieprzekraczającej 8 osób.</w:t>
      </w:r>
      <w:r w:rsidR="00C26CD5" w:rsidRPr="00C26CD5">
        <w:rPr>
          <w:rFonts w:ascii="Tahoma" w:hAnsi="Tahoma" w:cs="Tahoma"/>
          <w:sz w:val="20"/>
          <w:szCs w:val="20"/>
        </w:rPr>
        <w:t xml:space="preserve"> </w:t>
      </w:r>
    </w:p>
    <w:p w14:paraId="0B15D23B" w14:textId="0B0A32CE" w:rsidR="00C26CD5" w:rsidRPr="00C26CD5" w:rsidRDefault="00C26CD5" w:rsidP="00C26CD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26CD5">
        <w:rPr>
          <w:rFonts w:ascii="Tahoma" w:hAnsi="Tahoma" w:cs="Tahoma"/>
          <w:sz w:val="20"/>
          <w:szCs w:val="20"/>
        </w:rPr>
        <w:t xml:space="preserve">Kadencja Rady Społecznej trwa pięć lat, a po jej upływie, dotychczasowa  rada wykonuje swoje uprawnienia statutowe do czasu powołania nowej rady. </w:t>
      </w:r>
    </w:p>
    <w:p w14:paraId="66087251" w14:textId="77777777" w:rsidR="00C26CD5" w:rsidRPr="00C26CD5" w:rsidRDefault="00C26CD5" w:rsidP="00C26CD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26CD5">
        <w:rPr>
          <w:rFonts w:ascii="Tahoma" w:hAnsi="Tahoma" w:cs="Tahoma"/>
          <w:sz w:val="20"/>
          <w:szCs w:val="20"/>
        </w:rPr>
        <w:t>Mając powyższe na uwadze Zarząd Powiatu Brzeskiego podjął niezbędne  działania mające na celu powołanie Rady Społecznej i przygotował stosowny projekt uchwały Rady Powiatu, przedstawiając proponowany skład Rady Społecznej.</w:t>
      </w:r>
    </w:p>
    <w:p w14:paraId="6D167F9D" w14:textId="77777777" w:rsidR="00C26CD5" w:rsidRPr="00C26CD5" w:rsidRDefault="00C26CD5" w:rsidP="00C26CD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26CD5">
        <w:rPr>
          <w:rFonts w:ascii="Tahoma" w:hAnsi="Tahoma" w:cs="Tahoma"/>
          <w:sz w:val="20"/>
          <w:szCs w:val="20"/>
        </w:rPr>
        <w:t xml:space="preserve">Uchwała nie stanowi aktu prawa miejscowego. </w:t>
      </w:r>
    </w:p>
    <w:p w14:paraId="54578637" w14:textId="6341C585" w:rsidR="0038663D" w:rsidRDefault="0038663D" w:rsidP="0038663D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1D822C3B" w14:textId="77777777" w:rsidR="0038663D" w:rsidRDefault="0038663D" w:rsidP="0038663D">
      <w:pPr>
        <w:rPr>
          <w:rFonts w:ascii="Calibri" w:hAnsi="Calibri" w:cs="Tahoma"/>
        </w:rPr>
      </w:pPr>
    </w:p>
    <w:sectPr w:rsidR="00386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1F2"/>
    <w:rsid w:val="000165AD"/>
    <w:rsid w:val="000229AB"/>
    <w:rsid w:val="000D69E3"/>
    <w:rsid w:val="001D04FE"/>
    <w:rsid w:val="00257B5E"/>
    <w:rsid w:val="0038663D"/>
    <w:rsid w:val="00461216"/>
    <w:rsid w:val="00571C83"/>
    <w:rsid w:val="005A2727"/>
    <w:rsid w:val="005A51F2"/>
    <w:rsid w:val="00654C51"/>
    <w:rsid w:val="008072FF"/>
    <w:rsid w:val="008D29DB"/>
    <w:rsid w:val="00982541"/>
    <w:rsid w:val="00B62AC0"/>
    <w:rsid w:val="00C26CD5"/>
    <w:rsid w:val="00E33270"/>
    <w:rsid w:val="00EE34CF"/>
    <w:rsid w:val="00F643EB"/>
    <w:rsid w:val="00FC0FC3"/>
    <w:rsid w:val="00FD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0FE2"/>
  <w15:chartTrackingRefBased/>
  <w15:docId w15:val="{6F73087F-691F-47CF-B591-ADA4749A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51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5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51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51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51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51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51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51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51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5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5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51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51F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51F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51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51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51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51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51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5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1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51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5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51F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51F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51F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5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51F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5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4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Ciesla</dc:creator>
  <cp:keywords/>
  <dc:description/>
  <cp:lastModifiedBy>Malgorzata Cegielska-Pikor</cp:lastModifiedBy>
  <cp:revision>11</cp:revision>
  <dcterms:created xsi:type="dcterms:W3CDTF">2025-03-14T06:34:00Z</dcterms:created>
  <dcterms:modified xsi:type="dcterms:W3CDTF">2025-04-15T10:14:00Z</dcterms:modified>
</cp:coreProperties>
</file>