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24C9" w14:textId="62780531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F16326D" w14:textId="77777777" w:rsidR="002136E2" w:rsidRPr="00FA51B8" w:rsidRDefault="002136E2" w:rsidP="00EE1F9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9CCAC4E" w14:textId="32AAE010" w:rsidR="002136E2" w:rsidRPr="002136E2" w:rsidRDefault="002136E2" w:rsidP="002136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2136E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PROTOKÓŁ NR X</w:t>
      </w:r>
      <w:r w:rsidRPr="00FA51B8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IX</w:t>
      </w:r>
      <w:r w:rsidRPr="002136E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/2025</w:t>
      </w:r>
    </w:p>
    <w:p w14:paraId="7BFAF83D" w14:textId="77777777" w:rsidR="002136E2" w:rsidRPr="002136E2" w:rsidRDefault="002136E2" w:rsidP="002136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2136E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SESJI RADY POWIATU BRZESKIEGO</w:t>
      </w:r>
    </w:p>
    <w:p w14:paraId="66122D13" w14:textId="33A41721" w:rsidR="002136E2" w:rsidRPr="002136E2" w:rsidRDefault="002136E2" w:rsidP="002136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2136E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W DNIU </w:t>
      </w:r>
      <w:r w:rsidRPr="00FA51B8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16 PAŹDZIERNIKA </w:t>
      </w:r>
      <w:r w:rsidRPr="002136E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2025 r.</w:t>
      </w:r>
    </w:p>
    <w:p w14:paraId="625827EA" w14:textId="57E1FEAC" w:rsidR="002136E2" w:rsidRPr="002136E2" w:rsidRDefault="002136E2" w:rsidP="002136E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2136E2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Sesję zwołała w dniu</w:t>
      </w:r>
      <w:r w:rsidRPr="00FA51B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15 października</w:t>
      </w:r>
      <w:r w:rsidRPr="002136E2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2025 r. Przewodnicząca Rady Renata Listowska w Muzeum Piastów Śląskich w Brzegu z następującym projektem porządku obrad dołączonym do zawiadomienia o zwołaniu sesji:</w:t>
      </w:r>
    </w:p>
    <w:p w14:paraId="2BBCE369" w14:textId="77777777" w:rsidR="002136E2" w:rsidRPr="002136E2" w:rsidRDefault="002136E2" w:rsidP="002136E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bookmarkStart w:id="0" w:name="_Hlk205369882"/>
      <w:bookmarkStart w:id="1" w:name="_Hlk190849909"/>
      <w:r w:rsidRPr="002136E2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>Otwarcie obrad i stwierdzenie ich prawomocności.</w:t>
      </w:r>
    </w:p>
    <w:p w14:paraId="086D0438" w14:textId="77777777" w:rsidR="002136E2" w:rsidRPr="002136E2" w:rsidRDefault="002136E2" w:rsidP="002136E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136E2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>Rozpatrzenie wniosków o zmianę porządku obrad.</w:t>
      </w:r>
    </w:p>
    <w:p w14:paraId="5947A059" w14:textId="77777777" w:rsidR="002136E2" w:rsidRPr="002136E2" w:rsidRDefault="002136E2" w:rsidP="002136E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136E2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>Podjęcie uchwał:</w:t>
      </w:r>
    </w:p>
    <w:p w14:paraId="2BDF6587" w14:textId="77777777" w:rsidR="002136E2" w:rsidRPr="002136E2" w:rsidRDefault="002136E2" w:rsidP="002136E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bookmarkStart w:id="2" w:name="_Hlk211421543"/>
      <w:r w:rsidRPr="002136E2">
        <w:rPr>
          <w:rFonts w:ascii="Times New Roman" w:eastAsiaTheme="minorHAnsi" w:hAnsi="Times New Roman" w:cs="Times New Roman"/>
          <w:sz w:val="22"/>
          <w:szCs w:val="22"/>
          <w:lang w:eastAsia="en-US"/>
        </w:rPr>
        <w:t>projekt uchwały zmieniającej uchwałę w sprawie uchwalenia wieloletniej prognozy finansowej na lata 2025-2032</w:t>
      </w:r>
    </w:p>
    <w:bookmarkEnd w:id="2"/>
    <w:p w14:paraId="3446B4CD" w14:textId="77777777" w:rsidR="002136E2" w:rsidRPr="002136E2" w:rsidRDefault="002136E2" w:rsidP="002136E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136E2">
        <w:rPr>
          <w:rFonts w:ascii="Times New Roman" w:eastAsiaTheme="minorHAnsi" w:hAnsi="Times New Roman" w:cs="Times New Roman"/>
          <w:sz w:val="22"/>
          <w:szCs w:val="22"/>
          <w:lang w:eastAsia="en-US"/>
        </w:rPr>
        <w:t>projekt uchwały zmieniającej uchwałę w sprawie uchwały budżetowej Powiatu Brzeskiego na rok 2025</w:t>
      </w:r>
    </w:p>
    <w:p w14:paraId="1792DE43" w14:textId="77777777" w:rsidR="002136E2" w:rsidRPr="002136E2" w:rsidRDefault="002136E2" w:rsidP="002136E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136E2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 xml:space="preserve">Zamknięcie sesji po wyczerpaniu porządku obrad. </w:t>
      </w:r>
    </w:p>
    <w:bookmarkEnd w:id="0"/>
    <w:p w14:paraId="7865763F" w14:textId="77777777" w:rsidR="002136E2" w:rsidRPr="002136E2" w:rsidRDefault="002136E2" w:rsidP="002136E2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bookmarkEnd w:id="1"/>
    <w:p w14:paraId="53684EEA" w14:textId="77777777" w:rsidR="00F37B93" w:rsidRPr="00F37B93" w:rsidRDefault="00F37B93" w:rsidP="00F37B9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F37B93">
        <w:rPr>
          <w:rFonts w:ascii="Times New Roman" w:hAnsi="Times New Roman" w:cs="Times New Roman"/>
          <w:b/>
          <w:bCs/>
          <w:kern w:val="0"/>
          <w:sz w:val="22"/>
          <w:szCs w:val="22"/>
          <w:highlight w:val="yellow"/>
          <w:u w:val="single"/>
          <w14:ligatures w14:val="none"/>
        </w:rPr>
        <w:t>Ad 1 Otwarcie obrad i stwierdzenie ich prawomocności</w:t>
      </w:r>
    </w:p>
    <w:p w14:paraId="63A837A1" w14:textId="77777777" w:rsidR="00F37B93" w:rsidRPr="00F37B93" w:rsidRDefault="00F37B93" w:rsidP="00F37B9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476B0669" w14:textId="491611CC" w:rsidR="00F37B93" w:rsidRPr="00F37B93" w:rsidRDefault="00F37B93" w:rsidP="00F37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F37B9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Obrady rozpoczęto </w:t>
      </w:r>
      <w:r w:rsidRPr="00FA51B8">
        <w:rPr>
          <w:rFonts w:ascii="Times New Roman" w:hAnsi="Times New Roman" w:cs="Times New Roman"/>
          <w:kern w:val="0"/>
          <w:sz w:val="22"/>
          <w:szCs w:val="22"/>
          <w14:ligatures w14:val="none"/>
        </w:rPr>
        <w:t>16 października</w:t>
      </w:r>
      <w:r w:rsidRPr="00F37B9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2025 r.  o godz. 1</w:t>
      </w:r>
      <w:r w:rsidRPr="00FA51B8">
        <w:rPr>
          <w:rFonts w:ascii="Times New Roman" w:hAnsi="Times New Roman" w:cs="Times New Roman"/>
          <w:kern w:val="0"/>
          <w:sz w:val="22"/>
          <w:szCs w:val="22"/>
          <w14:ligatures w14:val="none"/>
        </w:rPr>
        <w:t>2</w:t>
      </w:r>
      <w:r w:rsidRPr="00F37B93">
        <w:rPr>
          <w:rFonts w:ascii="Times New Roman" w:hAnsi="Times New Roman" w:cs="Times New Roman"/>
          <w:kern w:val="0"/>
          <w:sz w:val="22"/>
          <w:szCs w:val="22"/>
          <w14:ligatures w14:val="none"/>
        </w:rPr>
        <w:t>:</w:t>
      </w:r>
      <w:r w:rsidRPr="00FA51B8">
        <w:rPr>
          <w:rFonts w:ascii="Times New Roman" w:hAnsi="Times New Roman" w:cs="Times New Roman"/>
          <w:kern w:val="0"/>
          <w:sz w:val="22"/>
          <w:szCs w:val="22"/>
          <w14:ligatures w14:val="none"/>
        </w:rPr>
        <w:t>3</w:t>
      </w:r>
      <w:r w:rsidRPr="00F37B93">
        <w:rPr>
          <w:rFonts w:ascii="Times New Roman" w:hAnsi="Times New Roman" w:cs="Times New Roman"/>
          <w:kern w:val="0"/>
          <w:sz w:val="22"/>
          <w:szCs w:val="22"/>
          <w14:ligatures w14:val="none"/>
        </w:rPr>
        <w:t>0, a zakończono o godz. 1</w:t>
      </w:r>
      <w:r w:rsidRPr="00FA51B8">
        <w:rPr>
          <w:rFonts w:ascii="Times New Roman" w:hAnsi="Times New Roman" w:cs="Times New Roman"/>
          <w:kern w:val="0"/>
          <w:sz w:val="22"/>
          <w:szCs w:val="22"/>
          <w14:ligatures w14:val="none"/>
        </w:rPr>
        <w:t>2</w:t>
      </w:r>
      <w:r w:rsidRPr="00F37B93">
        <w:rPr>
          <w:rFonts w:ascii="Times New Roman" w:hAnsi="Times New Roman" w:cs="Times New Roman"/>
          <w:kern w:val="0"/>
          <w:sz w:val="22"/>
          <w:szCs w:val="22"/>
          <w14:ligatures w14:val="none"/>
        </w:rPr>
        <w:t>.</w:t>
      </w:r>
      <w:r w:rsidRPr="00FA51B8">
        <w:rPr>
          <w:rFonts w:ascii="Times New Roman" w:hAnsi="Times New Roman" w:cs="Times New Roman"/>
          <w:kern w:val="0"/>
          <w:sz w:val="22"/>
          <w:szCs w:val="22"/>
          <w14:ligatures w14:val="none"/>
        </w:rPr>
        <w:t>3</w:t>
      </w:r>
      <w:r w:rsidRPr="00F37B9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8 tego samego dnia. Przewodnicząca Rady Renata Listowska zarządziła sprawdzenie kworum za pomocą systemu </w:t>
      </w:r>
      <w:proofErr w:type="spellStart"/>
      <w:r w:rsidRPr="00F37B93">
        <w:rPr>
          <w:rFonts w:ascii="Times New Roman" w:hAnsi="Times New Roman" w:cs="Times New Roman"/>
          <w:kern w:val="0"/>
          <w:sz w:val="22"/>
          <w:szCs w:val="22"/>
          <w14:ligatures w14:val="none"/>
        </w:rPr>
        <w:t>eSesja</w:t>
      </w:r>
      <w:proofErr w:type="spellEnd"/>
      <w:r w:rsidRPr="00F37B9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023EAF03" w14:textId="77777777" w:rsidR="002136E2" w:rsidRPr="00FA51B8" w:rsidRDefault="002136E2" w:rsidP="00EE1F9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9CD683B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W posiedzeniu wzięło udział 18 członków.</w:t>
      </w:r>
    </w:p>
    <w:p w14:paraId="78245169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Obecni:</w:t>
      </w:r>
    </w:p>
    <w:p w14:paraId="24541468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1. Dariusz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Banik</w:t>
      </w:r>
      <w:proofErr w:type="spellEnd"/>
    </w:p>
    <w:p w14:paraId="489FA130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2. Szymon Bednarz</w:t>
      </w:r>
    </w:p>
    <w:p w14:paraId="2EF78C40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3. Marek Błoch</w:t>
      </w:r>
    </w:p>
    <w:p w14:paraId="69CC369C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4. Krzysztof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Danicki</w:t>
      </w:r>
      <w:proofErr w:type="spellEnd"/>
    </w:p>
    <w:p w14:paraId="5A57E3D3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5. Adam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Dziasek</w:t>
      </w:r>
      <w:proofErr w:type="spellEnd"/>
    </w:p>
    <w:p w14:paraId="78CBF7BB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6. Anna Głogowska</w:t>
      </w:r>
    </w:p>
    <w:p w14:paraId="43EBB838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7. Maciej Górski</w:t>
      </w:r>
    </w:p>
    <w:p w14:paraId="45071CC7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8. </w:t>
      </w:r>
      <w:r w:rsidRPr="00FA51B8">
        <w:rPr>
          <w:rFonts w:ascii="Times New Roman" w:hAnsi="Times New Roman" w:cs="Times New Roman"/>
          <w:strike/>
          <w:sz w:val="22"/>
          <w:szCs w:val="22"/>
        </w:rPr>
        <w:t>Wacław Grabiec</w:t>
      </w:r>
    </w:p>
    <w:p w14:paraId="3CE7CF5E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9. Jacek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Hargot</w:t>
      </w:r>
      <w:proofErr w:type="spellEnd"/>
    </w:p>
    <w:p w14:paraId="240B1128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10. </w:t>
      </w:r>
      <w:r w:rsidRPr="00FA51B8">
        <w:rPr>
          <w:rFonts w:ascii="Times New Roman" w:hAnsi="Times New Roman" w:cs="Times New Roman"/>
          <w:strike/>
          <w:sz w:val="22"/>
          <w:szCs w:val="22"/>
        </w:rPr>
        <w:t>Tomasz Komarnicki</w:t>
      </w:r>
    </w:p>
    <w:p w14:paraId="579DF45C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11. Renata Listowska</w:t>
      </w:r>
    </w:p>
    <w:p w14:paraId="61B45C8A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12. Jacek Mazurkiewicz</w:t>
      </w:r>
    </w:p>
    <w:p w14:paraId="5F4F0248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13. Marcin Moczarski</w:t>
      </w:r>
    </w:p>
    <w:p w14:paraId="7517706D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14. </w:t>
      </w:r>
      <w:r w:rsidRPr="00FA51B8">
        <w:rPr>
          <w:rFonts w:ascii="Times New Roman" w:hAnsi="Times New Roman" w:cs="Times New Roman"/>
          <w:strike/>
          <w:sz w:val="22"/>
          <w:szCs w:val="22"/>
        </w:rPr>
        <w:t>Jacek Monkiewicz</w:t>
      </w:r>
    </w:p>
    <w:p w14:paraId="1F40F17F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15. Wojciech Najda</w:t>
      </w:r>
    </w:p>
    <w:p w14:paraId="197D5E32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lastRenderedPageBreak/>
        <w:t xml:space="preserve">16. Radosław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Preis</w:t>
      </w:r>
      <w:proofErr w:type="spellEnd"/>
    </w:p>
    <w:p w14:paraId="79935B75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17. Sebastian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Rachwalski</w:t>
      </w:r>
      <w:proofErr w:type="spellEnd"/>
    </w:p>
    <w:p w14:paraId="252899A8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18. Michał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Siek</w:t>
      </w:r>
      <w:proofErr w:type="spellEnd"/>
    </w:p>
    <w:p w14:paraId="219B8924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19. Ewa Smolińska</w:t>
      </w:r>
    </w:p>
    <w:p w14:paraId="66E8EC03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20. Tomasz Trzaska</w:t>
      </w:r>
    </w:p>
    <w:p w14:paraId="10B3294D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21. Jerzy Wójcik</w:t>
      </w:r>
    </w:p>
    <w:p w14:paraId="555D17B9" w14:textId="77777777" w:rsidR="001D4249" w:rsidRPr="00FA51B8" w:rsidRDefault="001D4249" w:rsidP="00EE1F9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36B8FA2" w14:textId="77777777" w:rsidR="001D4249" w:rsidRPr="001D4249" w:rsidRDefault="001D4249" w:rsidP="001D4249">
      <w:pPr>
        <w:spacing w:after="0" w:line="240" w:lineRule="auto"/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u w:val="single"/>
          <w:lang w:eastAsia="en-US"/>
          <w14:ligatures w14:val="none"/>
        </w:rPr>
      </w:pPr>
      <w:r w:rsidRPr="001D4249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en-US"/>
          <w14:ligatures w14:val="none"/>
        </w:rPr>
        <w:t>Ad 2 Rozpatrzenie wniosków o zmianę porządku obrad</w:t>
      </w:r>
    </w:p>
    <w:p w14:paraId="0C3CDA4F" w14:textId="77777777" w:rsidR="001D4249" w:rsidRPr="00FA51B8" w:rsidRDefault="001D4249" w:rsidP="00EE1F9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D2B0F0A" w14:textId="2C56187F" w:rsidR="001D4249" w:rsidRPr="001D4249" w:rsidRDefault="001D4249" w:rsidP="001D4249">
      <w:pPr>
        <w:spacing w:after="0" w:line="240" w:lineRule="auto"/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u w:val="single"/>
          <w:lang w:eastAsia="en-US"/>
          <w14:ligatures w14:val="none"/>
        </w:rPr>
      </w:pPr>
      <w:r w:rsidRPr="001D4249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en-US"/>
          <w14:ligatures w14:val="none"/>
        </w:rPr>
        <w:t xml:space="preserve">Ad </w:t>
      </w:r>
      <w:r w:rsidRPr="00FA51B8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en-US"/>
          <w14:ligatures w14:val="none"/>
        </w:rPr>
        <w:t>3</w:t>
      </w:r>
      <w:r w:rsidRPr="001D4249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en-US"/>
          <w14:ligatures w14:val="none"/>
        </w:rPr>
        <w:t xml:space="preserve"> Podjęcie uchwał</w:t>
      </w:r>
      <w:r w:rsidRPr="001D4249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u w:val="single"/>
          <w:lang w:eastAsia="en-US"/>
          <w14:ligatures w14:val="none"/>
        </w:rPr>
        <w:t>:</w:t>
      </w:r>
    </w:p>
    <w:p w14:paraId="79FEE8EB" w14:textId="5039D7EC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</w:p>
    <w:p w14:paraId="433A8A37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 a) projekt uchwały zmieniającej uchwałę w sprawie uchwalenia wieloletniej prognozy finansowej na lata 2025-2032</w:t>
      </w:r>
    </w:p>
    <w:p w14:paraId="37D529C9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b/>
          <w:sz w:val="22"/>
          <w:szCs w:val="22"/>
          <w:u w:val="single"/>
        </w:rPr>
        <w:t>W dyskusji wzięli udział:</w:t>
      </w:r>
    </w:p>
    <w:p w14:paraId="07B0DAA4" w14:textId="77777777" w:rsidR="00EE1F91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- </w:t>
      </w:r>
      <w:r w:rsidRPr="00E946F6">
        <w:rPr>
          <w:rFonts w:ascii="Times New Roman" w:hAnsi="Times New Roman" w:cs="Times New Roman"/>
          <w:b/>
          <w:bCs/>
          <w:sz w:val="22"/>
          <w:szCs w:val="22"/>
        </w:rPr>
        <w:t>Gł. Księgowy Starostwa Iwona Kochanowska</w:t>
      </w:r>
    </w:p>
    <w:p w14:paraId="6C61B950" w14:textId="5A1E4A6A" w:rsidR="00E946F6" w:rsidRPr="00E946F6" w:rsidRDefault="00E946F6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>
        <w:t xml:space="preserve">- </w:t>
      </w:r>
      <w:r w:rsidRPr="00E946F6">
        <w:rPr>
          <w:rFonts w:ascii="Times New Roman" w:hAnsi="Times New Roman" w:cs="Times New Roman"/>
        </w:rPr>
        <w:t>Szanowni Państwo, projekt uchwały Rady Powiatu Brzeskiego zmieniając</w:t>
      </w:r>
      <w:r w:rsidR="00A62463">
        <w:rPr>
          <w:rFonts w:ascii="Times New Roman" w:hAnsi="Times New Roman" w:cs="Times New Roman"/>
        </w:rPr>
        <w:t>y</w:t>
      </w:r>
      <w:r w:rsidRPr="00E946F6">
        <w:rPr>
          <w:rFonts w:ascii="Times New Roman" w:hAnsi="Times New Roman" w:cs="Times New Roman"/>
        </w:rPr>
        <w:t xml:space="preserve"> uchwał</w:t>
      </w:r>
      <w:r w:rsidR="00A62463">
        <w:rPr>
          <w:rFonts w:ascii="Times New Roman" w:hAnsi="Times New Roman" w:cs="Times New Roman"/>
        </w:rPr>
        <w:t>ę</w:t>
      </w:r>
      <w:r w:rsidRPr="00E946F6">
        <w:rPr>
          <w:rFonts w:ascii="Times New Roman" w:hAnsi="Times New Roman" w:cs="Times New Roman"/>
        </w:rPr>
        <w:t xml:space="preserve"> w sprawie uchwalenia Wieloletniej Prognozy Finansowej na lata 2025-2032. Wprowadza się zmiany w zadaniu termomodernizacja Zespołu Szkół Budowlanych w Brzegu poprzez zwiększenie wydatków majątkowych w 2026 roku o kwotę 36 000. Łącznie nakłady finansowe po zmianie na to zadanie wynoszą 159</w:t>
      </w:r>
      <w:r w:rsidR="000B420B">
        <w:rPr>
          <w:rFonts w:ascii="Times New Roman" w:hAnsi="Times New Roman" w:cs="Times New Roman"/>
        </w:rPr>
        <w:t> </w:t>
      </w:r>
      <w:r w:rsidRPr="00E946F6">
        <w:rPr>
          <w:rFonts w:ascii="Times New Roman" w:hAnsi="Times New Roman" w:cs="Times New Roman"/>
        </w:rPr>
        <w:t>000</w:t>
      </w:r>
      <w:r w:rsidR="000B420B">
        <w:rPr>
          <w:rFonts w:ascii="Times New Roman" w:hAnsi="Times New Roman" w:cs="Times New Roman"/>
        </w:rPr>
        <w:t xml:space="preserve"> co</w:t>
      </w:r>
      <w:r w:rsidRPr="00E946F6">
        <w:rPr>
          <w:rFonts w:ascii="Times New Roman" w:hAnsi="Times New Roman" w:cs="Times New Roman"/>
        </w:rPr>
        <w:t xml:space="preserve"> jest uwzględnione w załączniku wykaz przedsięwzięć wieloletnich. Równocześnie uaktualnia się załącznik nr 1, Wieloletnią Prognozę Finansową. Dochody ogółem po zmianach wynoszą 202 937 896,75 zł, a wydatki ogółem 215 413 043,33 zł.</w:t>
      </w:r>
    </w:p>
    <w:p w14:paraId="5B4C697C" w14:textId="77777777" w:rsidR="002B724F" w:rsidRPr="00FA51B8" w:rsidRDefault="002B724F" w:rsidP="00EE1F91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0CE614F" w14:textId="19688F41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b/>
          <w:sz w:val="22"/>
          <w:szCs w:val="22"/>
          <w:u w:val="single"/>
        </w:rPr>
        <w:t>Głosowano w sprawie:</w:t>
      </w:r>
    </w:p>
    <w:p w14:paraId="4877F82E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projekt uchwały zmieniającej uchwałę w sprawie uchwalenia wieloletniej prognozy finansowej na lata 2025-2032</w:t>
      </w:r>
    </w:p>
    <w:p w14:paraId="3D78C671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b/>
          <w:sz w:val="22"/>
          <w:szCs w:val="22"/>
          <w:u w:val="single"/>
        </w:rPr>
        <w:t>Wyniki głosowania</w:t>
      </w:r>
    </w:p>
    <w:p w14:paraId="5D61ACB3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ZA: 18, PRZECIW: 0, WSTRZYMUJĘ SIĘ: 0, BRAK GŁOSU: 0, NIEOBECNI: 3</w:t>
      </w:r>
    </w:p>
    <w:p w14:paraId="072B2C18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b/>
          <w:sz w:val="22"/>
          <w:szCs w:val="22"/>
          <w:u w:val="single"/>
        </w:rPr>
        <w:t>Wyniki imienne:</w:t>
      </w:r>
    </w:p>
    <w:p w14:paraId="1E4738C3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ZA (18)</w:t>
      </w:r>
    </w:p>
    <w:p w14:paraId="2D59527A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Dariusz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Banik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Szymon Bednarz, Marek Błoch, Krzysztof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Danicki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Adam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Dziasek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Anna Głogowska, Maciej Górski, Jacek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Hargot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Renata Listowska, Jacek Mazurkiewicz, Marcin Moczarski, Wojciech Najda, Radosław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Preis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Sebastian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Rachwalski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Michał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Siek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>, Ewa Smolińska, Tomasz Trzaska, Jerzy Wójcik</w:t>
      </w:r>
    </w:p>
    <w:p w14:paraId="56BDF0A7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PRZECIW (0)</w:t>
      </w:r>
    </w:p>
    <w:p w14:paraId="4FC62ACE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WSTRZYMUJĘ SIĘ (0)</w:t>
      </w:r>
    </w:p>
    <w:p w14:paraId="00650F82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BRAK GŁOSU (0)</w:t>
      </w:r>
    </w:p>
    <w:p w14:paraId="4010AC91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lastRenderedPageBreak/>
        <w:t>NIEOBECNI (3)</w:t>
      </w:r>
    </w:p>
    <w:p w14:paraId="5AB9154F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Wacław Grabiec, Tomasz Komarnicki, Jacek Monkiewicz</w:t>
      </w:r>
    </w:p>
    <w:p w14:paraId="3E547ECF" w14:textId="59A485BD" w:rsidR="001D4249" w:rsidRPr="00FA51B8" w:rsidRDefault="00F52AE5" w:rsidP="00EE1F91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_Hlk212197197"/>
      <w:r w:rsidRPr="002B724F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/>
          <w14:ligatures w14:val="none"/>
        </w:rPr>
        <w:t>Renata Listowska - Przewodnicząca Rady</w:t>
      </w:r>
      <w:r w:rsidR="001D4249" w:rsidRPr="00FA51B8">
        <w:rPr>
          <w:rFonts w:ascii="Times New Roman" w:hAnsi="Times New Roman" w:cs="Times New Roman"/>
          <w:sz w:val="22"/>
          <w:szCs w:val="22"/>
        </w:rPr>
        <w:t xml:space="preserve"> stwierdziła podjęcie </w:t>
      </w:r>
      <w:r w:rsidR="001D4249" w:rsidRPr="00FA51B8">
        <w:rPr>
          <w:rFonts w:ascii="Times New Roman" w:hAnsi="Times New Roman" w:cs="Times New Roman"/>
          <w:b/>
          <w:bCs/>
          <w:sz w:val="22"/>
          <w:szCs w:val="22"/>
        </w:rPr>
        <w:t xml:space="preserve">Uchwały Nr </w:t>
      </w:r>
      <w:r w:rsidR="002B724F" w:rsidRPr="00FA51B8">
        <w:rPr>
          <w:rFonts w:ascii="Times New Roman" w:hAnsi="Times New Roman" w:cs="Times New Roman"/>
          <w:b/>
          <w:bCs/>
          <w:sz w:val="22"/>
          <w:szCs w:val="22"/>
        </w:rPr>
        <w:t>XIX/113/25</w:t>
      </w:r>
    </w:p>
    <w:bookmarkEnd w:id="3"/>
    <w:p w14:paraId="2C9258B0" w14:textId="0433373B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 b) projekt uchwały zmieniającej uchwałę w sprawie uchwały budżetowej Powiatu Brzeskiego na rok 2025</w:t>
      </w:r>
    </w:p>
    <w:p w14:paraId="0561262B" w14:textId="30AEFF1E" w:rsidR="00EE1F91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C121A36" w14:textId="5D3A8D10" w:rsidR="00A62463" w:rsidRPr="00A62463" w:rsidRDefault="00A62463" w:rsidP="00A62463">
      <w:pPr>
        <w:rPr>
          <w:rFonts w:ascii="Times New Roman" w:hAnsi="Times New Roman" w:cs="Times New Roman"/>
        </w:rPr>
      </w:pPr>
      <w:r w:rsidRPr="00A62463">
        <w:rPr>
          <w:rFonts w:ascii="Times New Roman" w:hAnsi="Times New Roman" w:cs="Times New Roman"/>
          <w:b/>
        </w:rPr>
        <w:t>Iwona Kochanowska - Główna Księgowa Starostwa</w:t>
      </w:r>
      <w:r w:rsidRPr="00A62463">
        <w:rPr>
          <w:rFonts w:ascii="Times New Roman" w:hAnsi="Times New Roman" w:cs="Times New Roman"/>
          <w:b/>
        </w:rPr>
        <w:br/>
      </w:r>
      <w:r w:rsidRPr="00A62463">
        <w:rPr>
          <w:rFonts w:ascii="Times New Roman" w:hAnsi="Times New Roman" w:cs="Times New Roman"/>
        </w:rPr>
        <w:t xml:space="preserve">- Projekt uchwały Rady Powiatu Brzeskiego z dnia 16 października, zmieniający uchwałę w sprawie uchwalenia uchwały budżetowej Powiatu Brzeskiego na rok 2025. Zmiany w budżecie obejmują zmiany w planie dochodów i wydatków. Przeniesienie środków w planie dochodów i wydatków w rozdziale 614 drogi na rozdział 851.17 o kwotę 318 887,34 zł. Dotyczy to zadania inwestycyjnego pod nazwą kompleksowa modernizacja infrastruktury drogowej przy Brzeskim Centrum Medycznym w Brzegu i na drogach powiatowych powiatu brzeskiego. Wyżej wymieniona kwota stanowi dofinansowanie w ramach rządowego funduszu Polski Ład. Zmiany wynikają ze złożonych wniosków przez wykonawcę protokołów drogowych w ramach zadania. Dodatkowo zmianie ulega rozdział, w którym klasyfikowana była część zadania z rozdziału 851.17 Zakłady opiekuńczo-lecznicze i pielęgnacyjno-opiekuńcze na rozdział 851.11 Szpitale ogólne. Jednocześnie aktualizuje się plan wydatków majątkowych na rok 2025 w związku ze zmianami wprowadzonymi uchwałami zarządu 26 września, 8 października i 15 października 2025 oraz powyższymi zmianami. Aktualizuje się plan dochodów i wydatków budżetu na rok 2025 finansowanych ze środków Funduszu Przeciwdziałania COVID-19 w związku z powyższymi zmianami. Plan środków finansowych z Funduszu Pomocy w 2025 roku w związku ze zmianami wprowadzonymi uchwałami z zarządu 26 września i 8 października 2025. </w:t>
      </w:r>
    </w:p>
    <w:p w14:paraId="39C81673" w14:textId="77777777" w:rsidR="00A62463" w:rsidRPr="00FA51B8" w:rsidRDefault="00A62463" w:rsidP="00EE1F9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B01E502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b/>
          <w:sz w:val="22"/>
          <w:szCs w:val="22"/>
          <w:u w:val="single"/>
        </w:rPr>
        <w:t>Głosowano w sprawie:</w:t>
      </w:r>
    </w:p>
    <w:p w14:paraId="12BB7012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projekt uchwały zmieniającej uchwałę w sprawie uchwały budżetowej Powiatu Brzeskiego na rok 2025</w:t>
      </w:r>
    </w:p>
    <w:p w14:paraId="3BC71D35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b/>
          <w:sz w:val="22"/>
          <w:szCs w:val="22"/>
          <w:u w:val="single"/>
        </w:rPr>
        <w:t>Wyniki głosowania</w:t>
      </w:r>
    </w:p>
    <w:p w14:paraId="60B85CB5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ZA: 18, PRZECIW: 0, WSTRZYMUJĘ SIĘ: 0, BRAK GŁOSU: 0, NIEOBECNI: 3</w:t>
      </w:r>
    </w:p>
    <w:p w14:paraId="1BC97F85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b/>
          <w:sz w:val="22"/>
          <w:szCs w:val="22"/>
          <w:u w:val="single"/>
        </w:rPr>
        <w:t>Wyniki imienne:</w:t>
      </w:r>
    </w:p>
    <w:p w14:paraId="1C2DDD25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ZA (18)</w:t>
      </w:r>
    </w:p>
    <w:p w14:paraId="2689A764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 xml:space="preserve">Dariusz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Banik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Szymon Bednarz, Marek Błoch, Krzysztof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Danicki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Adam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Dziasek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Anna Głogowska, Maciej Górski, Jacek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Hargot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Renata Listowska, Jacek Mazurkiewicz, Marcin Moczarski, Wojciech Najda, Radosław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Preis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Sebastian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Rachwalski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 xml:space="preserve">, Michał </w:t>
      </w:r>
      <w:proofErr w:type="spellStart"/>
      <w:r w:rsidRPr="00FA51B8">
        <w:rPr>
          <w:rFonts w:ascii="Times New Roman" w:hAnsi="Times New Roman" w:cs="Times New Roman"/>
          <w:sz w:val="22"/>
          <w:szCs w:val="22"/>
        </w:rPr>
        <w:t>Siek</w:t>
      </w:r>
      <w:proofErr w:type="spellEnd"/>
      <w:r w:rsidRPr="00FA51B8">
        <w:rPr>
          <w:rFonts w:ascii="Times New Roman" w:hAnsi="Times New Roman" w:cs="Times New Roman"/>
          <w:sz w:val="22"/>
          <w:szCs w:val="22"/>
        </w:rPr>
        <w:t>, Ewa Smolińska, Tomasz Trzaska, Jerzy Wójcik</w:t>
      </w:r>
    </w:p>
    <w:p w14:paraId="09E75DBB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PRZECIW (0)</w:t>
      </w:r>
    </w:p>
    <w:p w14:paraId="0C037D78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WSTRZYMUJĘ SIĘ (0)</w:t>
      </w:r>
    </w:p>
    <w:p w14:paraId="7CF11059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lastRenderedPageBreak/>
        <w:t>BRAK GŁOSU (0)</w:t>
      </w:r>
    </w:p>
    <w:p w14:paraId="470D2988" w14:textId="77777777" w:rsidR="00EE1F91" w:rsidRPr="00FA51B8" w:rsidRDefault="00EE1F91" w:rsidP="00EE1F9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NIEOBECNI (3)</w:t>
      </w:r>
    </w:p>
    <w:p w14:paraId="5EFF2257" w14:textId="77777777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  <w:r w:rsidRPr="00FA51B8">
        <w:rPr>
          <w:rFonts w:ascii="Times New Roman" w:hAnsi="Times New Roman" w:cs="Times New Roman"/>
          <w:sz w:val="22"/>
          <w:szCs w:val="22"/>
        </w:rPr>
        <w:t>Wacław Grabiec, Tomasz Komarnicki, Jacek Monkiewicz</w:t>
      </w:r>
    </w:p>
    <w:p w14:paraId="72E44134" w14:textId="622818CF" w:rsidR="00FA51B8" w:rsidRPr="00FA51B8" w:rsidRDefault="00F52AE5" w:rsidP="002B724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B724F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/>
          <w14:ligatures w14:val="none"/>
        </w:rPr>
        <w:t>Renata Listowska - Przewodnicząca Rady</w:t>
      </w:r>
      <w:r w:rsidRPr="00FA51B8">
        <w:rPr>
          <w:rFonts w:ascii="Times New Roman" w:hAnsi="Times New Roman" w:cs="Times New Roman"/>
          <w:sz w:val="22"/>
          <w:szCs w:val="22"/>
        </w:rPr>
        <w:t xml:space="preserve"> </w:t>
      </w:r>
      <w:r w:rsidR="002B724F" w:rsidRPr="00FA51B8">
        <w:rPr>
          <w:rFonts w:ascii="Times New Roman" w:hAnsi="Times New Roman" w:cs="Times New Roman"/>
          <w:sz w:val="22"/>
          <w:szCs w:val="22"/>
        </w:rPr>
        <w:t xml:space="preserve">stwierdziła podjęcie </w:t>
      </w:r>
      <w:r w:rsidR="002B724F" w:rsidRPr="00FA51B8">
        <w:rPr>
          <w:rFonts w:ascii="Times New Roman" w:hAnsi="Times New Roman" w:cs="Times New Roman"/>
          <w:b/>
          <w:bCs/>
          <w:sz w:val="22"/>
          <w:szCs w:val="22"/>
        </w:rPr>
        <w:t>Uchwały Nr XIX/114/25</w:t>
      </w:r>
    </w:p>
    <w:p w14:paraId="54D89E06" w14:textId="11992F55" w:rsidR="002B724F" w:rsidRDefault="002B724F" w:rsidP="002B724F">
      <w:pPr>
        <w:spacing w:after="0" w:line="240" w:lineRule="auto"/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u w:val="single"/>
          <w:lang w:eastAsia="en-US"/>
          <w14:ligatures w14:val="none"/>
        </w:rPr>
      </w:pPr>
      <w:r w:rsidRPr="002B724F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en-US"/>
          <w14:ligatures w14:val="none"/>
        </w:rPr>
        <w:t xml:space="preserve">Ad </w:t>
      </w:r>
      <w:r w:rsidR="00FA51B8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en-US"/>
          <w14:ligatures w14:val="none"/>
        </w:rPr>
        <w:t>4</w:t>
      </w:r>
      <w:r w:rsidRPr="002B724F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en-US"/>
          <w14:ligatures w14:val="none"/>
        </w:rPr>
        <w:t xml:space="preserve"> Zamknięcie sesji po wyczerpaniu porządku obrad.</w:t>
      </w:r>
    </w:p>
    <w:p w14:paraId="3FE0A874" w14:textId="77777777" w:rsidR="00F52AE5" w:rsidRPr="002B724F" w:rsidRDefault="00F52AE5" w:rsidP="002B724F">
      <w:pPr>
        <w:spacing w:after="0" w:line="240" w:lineRule="auto"/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u w:val="single"/>
          <w:lang w:eastAsia="en-US"/>
          <w14:ligatures w14:val="none"/>
        </w:rPr>
      </w:pPr>
    </w:p>
    <w:p w14:paraId="15334052" w14:textId="11C7D187" w:rsidR="002B724F" w:rsidRPr="002B724F" w:rsidRDefault="002B724F" w:rsidP="002B724F">
      <w:pPr>
        <w:spacing w:after="0" w:line="240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B724F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/>
          <w14:ligatures w14:val="none"/>
        </w:rPr>
        <w:t>Renata Listowska - Przewodnicząca Rady</w:t>
      </w:r>
      <w:r w:rsidRPr="002B724F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/>
          <w14:ligatures w14:val="none"/>
        </w:rPr>
        <w:br/>
      </w:r>
      <w:r w:rsidRPr="002B724F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>Porządek obrad został wyczerpany, więc zamykam X</w:t>
      </w:r>
      <w:r w:rsidR="00806A99" w:rsidRPr="00FA51B8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>IX</w:t>
      </w:r>
      <w:r w:rsidRPr="002B724F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 xml:space="preserve"> sesję Rady Powiatu Brzeskiego kadencji 2024-2029. Bardzo serdecznie dziękuję Państwu za sprawny udział w sesji i obecność. Dziękuję. </w:t>
      </w:r>
    </w:p>
    <w:p w14:paraId="6A375218" w14:textId="77777777" w:rsidR="002B724F" w:rsidRPr="002B724F" w:rsidRDefault="002B724F" w:rsidP="002B724F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4DA1D8DE" w14:textId="77777777" w:rsidR="002B724F" w:rsidRPr="002B724F" w:rsidRDefault="002B724F" w:rsidP="00E23AA9">
      <w:pPr>
        <w:spacing w:after="0" w:line="240" w:lineRule="auto"/>
        <w:contextualSpacing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5509A64C" w14:textId="77777777" w:rsidR="002B724F" w:rsidRPr="002B724F" w:rsidRDefault="002B724F" w:rsidP="002B724F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6E3D8FCB" w14:textId="77777777" w:rsidR="002B724F" w:rsidRPr="002B724F" w:rsidRDefault="002B724F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B724F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>Przewodnicząca</w:t>
      </w:r>
    </w:p>
    <w:p w14:paraId="4AC244F3" w14:textId="77777777" w:rsidR="002B724F" w:rsidRPr="002B724F" w:rsidRDefault="002B724F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B724F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>Rady Powiatu Brzeskiego</w:t>
      </w:r>
    </w:p>
    <w:p w14:paraId="19DBEED4" w14:textId="77777777" w:rsidR="002B724F" w:rsidRPr="002B724F" w:rsidRDefault="002B724F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2565F89C" w14:textId="77777777" w:rsidR="002B724F" w:rsidRPr="002B724F" w:rsidRDefault="002B724F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B724F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>Renata Listowska</w:t>
      </w:r>
    </w:p>
    <w:p w14:paraId="53FF37FC" w14:textId="77777777" w:rsidR="002B724F" w:rsidRDefault="002B724F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2CBC8C1B" w14:textId="77777777" w:rsidR="00FA51B8" w:rsidRDefault="00FA51B8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68C7A5E4" w14:textId="464699CD" w:rsidR="00FA51B8" w:rsidRDefault="00FA51B8" w:rsidP="00FA51B8">
      <w:pPr>
        <w:spacing w:after="0" w:line="240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B72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Nagrania:</w:t>
      </w:r>
      <w:r w:rsidRPr="002B724F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 xml:space="preserve"> </w:t>
      </w:r>
      <w:hyperlink r:id="rId7" w:history="1">
        <w:r w:rsidRPr="008751D9">
          <w:rPr>
            <w:rStyle w:val="Hipercze"/>
            <w:rFonts w:ascii="Times New Roman" w:eastAsiaTheme="minorHAnsi" w:hAnsi="Times New Roman" w:cs="Times New Roman"/>
            <w:kern w:val="0"/>
            <w:sz w:val="22"/>
            <w:szCs w:val="22"/>
            <w:lang w:eastAsia="en-US"/>
            <w14:ligatures w14:val="none"/>
          </w:rPr>
          <w:t>https://esesja.tv/transmisja/73861/16102025-sesja-rady-powiatu-brzeskiego-nr-xix.htm</w:t>
        </w:r>
      </w:hyperlink>
    </w:p>
    <w:p w14:paraId="4E33FEA8" w14:textId="6EA2F2A2" w:rsidR="00FA51B8" w:rsidRDefault="00FA51B8" w:rsidP="00FA51B8">
      <w:pPr>
        <w:spacing w:after="0" w:line="240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B72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Porządek, projekty, głosowania:</w:t>
      </w:r>
      <w:r w:rsidRPr="002B724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hyperlink r:id="rId8" w:history="1">
        <w:r w:rsidRPr="008751D9">
          <w:rPr>
            <w:rStyle w:val="Hipercze"/>
            <w:rFonts w:ascii="Times New Roman" w:eastAsiaTheme="minorHAnsi" w:hAnsi="Times New Roman" w:cs="Times New Roman"/>
            <w:sz w:val="22"/>
            <w:szCs w:val="22"/>
            <w:lang w:eastAsia="en-US"/>
          </w:rPr>
          <w:t>https://brzeg-powiat.esesja.pl/posiedzenie/4ea4ad5b-7e3a-4</w:t>
        </w:r>
      </w:hyperlink>
    </w:p>
    <w:p w14:paraId="3BBD6346" w14:textId="0DAEE4A2" w:rsidR="00FA51B8" w:rsidRDefault="00FA51B8" w:rsidP="00FA51B8">
      <w:pPr>
        <w:spacing w:after="0" w:line="240" w:lineRule="auto"/>
      </w:pPr>
      <w:r w:rsidRPr="002B72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Podjęte uchwały:</w:t>
      </w:r>
      <w:r w:rsidRPr="002B724F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  <w:t xml:space="preserve"> </w:t>
      </w:r>
      <w:hyperlink r:id="rId9" w:history="1">
        <w:r w:rsidR="00E20F2F" w:rsidRPr="008751D9">
          <w:rPr>
            <w:rStyle w:val="Hipercze"/>
            <w:rFonts w:ascii="Times New Roman" w:eastAsiaTheme="minorHAnsi" w:hAnsi="Times New Roman" w:cs="Times New Roman"/>
            <w:kern w:val="0"/>
            <w:sz w:val="22"/>
            <w:szCs w:val="22"/>
            <w:lang w:eastAsia="en-US"/>
            <w14:ligatures w14:val="none"/>
          </w:rPr>
          <w:t>https://bip.brzeg-powiat.pl/uchwaly,10_2-2025-10</w:t>
        </w:r>
      </w:hyperlink>
      <w:r w:rsidR="00E23AA9">
        <w:t xml:space="preserve">    </w:t>
      </w:r>
    </w:p>
    <w:p w14:paraId="6C9CC5F2" w14:textId="77777777" w:rsidR="00E23AA9" w:rsidRDefault="00E23AA9" w:rsidP="00FA51B8">
      <w:pPr>
        <w:spacing w:after="0" w:line="240" w:lineRule="auto"/>
      </w:pPr>
    </w:p>
    <w:p w14:paraId="48551726" w14:textId="0D8BD3F4" w:rsidR="00E23AA9" w:rsidRPr="00E23AA9" w:rsidRDefault="00E23AA9" w:rsidP="00FA51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3AA9">
        <w:rPr>
          <w:rFonts w:ascii="Times New Roman" w:hAnsi="Times New Roman" w:cs="Times New Roman"/>
          <w:sz w:val="16"/>
          <w:szCs w:val="16"/>
        </w:rPr>
        <w:t>Protokołowała:</w:t>
      </w:r>
    </w:p>
    <w:p w14:paraId="185C3B87" w14:textId="566A5563" w:rsidR="00E23AA9" w:rsidRPr="00E23AA9" w:rsidRDefault="00E23AA9" w:rsidP="00FA51B8">
      <w:pPr>
        <w:spacing w:after="0" w:line="240" w:lineRule="auto"/>
        <w:rPr>
          <w:rFonts w:ascii="Times New Roman" w:eastAsiaTheme="minorHAnsi" w:hAnsi="Times New Roman" w:cs="Times New Roman"/>
          <w:kern w:val="0"/>
          <w:sz w:val="16"/>
          <w:szCs w:val="16"/>
          <w:lang w:eastAsia="en-US"/>
          <w14:ligatures w14:val="none"/>
        </w:rPr>
      </w:pPr>
      <w:r w:rsidRPr="00E23AA9">
        <w:rPr>
          <w:rFonts w:ascii="Times New Roman" w:hAnsi="Times New Roman" w:cs="Times New Roman"/>
          <w:sz w:val="16"/>
          <w:szCs w:val="16"/>
        </w:rPr>
        <w:t>Iwona Wasilewska-Didyk</w:t>
      </w:r>
    </w:p>
    <w:p w14:paraId="077CEAE5" w14:textId="77777777" w:rsidR="00E20F2F" w:rsidRPr="002B724F" w:rsidRDefault="00E20F2F" w:rsidP="00F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5155A5" w14:textId="77777777" w:rsidR="00FA51B8" w:rsidRDefault="00FA51B8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28DE0738" w14:textId="77777777" w:rsidR="00FA51B8" w:rsidRPr="002B724F" w:rsidRDefault="00FA51B8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0113AB0C" w14:textId="77777777" w:rsidR="002B724F" w:rsidRPr="002B724F" w:rsidRDefault="002B724F" w:rsidP="002B724F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6A959F6F" w14:textId="77777777" w:rsidR="002B724F" w:rsidRPr="002B724F" w:rsidRDefault="002B724F" w:rsidP="002B724F">
      <w:pPr>
        <w:spacing w:after="0" w:line="240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3A68C64B" w14:textId="77777777" w:rsidR="002B724F" w:rsidRPr="00FA51B8" w:rsidRDefault="002B724F" w:rsidP="00EE1F91">
      <w:pPr>
        <w:rPr>
          <w:rFonts w:ascii="Times New Roman" w:hAnsi="Times New Roman" w:cs="Times New Roman"/>
          <w:sz w:val="22"/>
          <w:szCs w:val="22"/>
        </w:rPr>
      </w:pPr>
    </w:p>
    <w:p w14:paraId="7CD55EEF" w14:textId="33505E85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</w:p>
    <w:p w14:paraId="44D196E1" w14:textId="77777777" w:rsidR="002B724F" w:rsidRPr="00FA51B8" w:rsidRDefault="002B724F" w:rsidP="00EE1F91">
      <w:pPr>
        <w:rPr>
          <w:rFonts w:ascii="Times New Roman" w:hAnsi="Times New Roman" w:cs="Times New Roman"/>
          <w:sz w:val="22"/>
          <w:szCs w:val="22"/>
        </w:rPr>
      </w:pPr>
    </w:p>
    <w:p w14:paraId="20A7F648" w14:textId="4010D1FE" w:rsidR="00EE1F91" w:rsidRPr="00FA51B8" w:rsidRDefault="00EE1F91" w:rsidP="00EE1F9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69FDA95" w14:textId="38FB81AE" w:rsidR="00EE1F91" w:rsidRPr="00FA51B8" w:rsidRDefault="00EE1F91" w:rsidP="00EE1F9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D916956" w14:textId="08EDEB13" w:rsidR="00EE1F91" w:rsidRPr="00FA51B8" w:rsidRDefault="00EE1F91" w:rsidP="00EE1F91">
      <w:pPr>
        <w:rPr>
          <w:rFonts w:ascii="Times New Roman" w:hAnsi="Times New Roman" w:cs="Times New Roman"/>
          <w:sz w:val="22"/>
          <w:szCs w:val="22"/>
        </w:rPr>
      </w:pPr>
    </w:p>
    <w:p w14:paraId="61BA0946" w14:textId="77777777" w:rsidR="00A119C8" w:rsidRPr="00FA51B8" w:rsidRDefault="00A119C8">
      <w:pPr>
        <w:rPr>
          <w:rFonts w:ascii="Times New Roman" w:hAnsi="Times New Roman" w:cs="Times New Roman"/>
          <w:sz w:val="22"/>
          <w:szCs w:val="22"/>
        </w:rPr>
      </w:pPr>
    </w:p>
    <w:sectPr w:rsidR="00A119C8" w:rsidRPr="00FA51B8" w:rsidSect="00DB3363">
      <w:headerReference w:type="default" r:id="rId10"/>
      <w:footerReference w:type="default" r:id="rId11"/>
      <w:headerReference w:type="first" r:id="rId12"/>
      <w:pgSz w:w="12240" w:h="15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CBB6" w14:textId="77777777" w:rsidR="000E4B86" w:rsidRDefault="000E4B86" w:rsidP="003353F9">
      <w:pPr>
        <w:spacing w:after="0" w:line="240" w:lineRule="auto"/>
      </w:pPr>
      <w:r>
        <w:separator/>
      </w:r>
    </w:p>
  </w:endnote>
  <w:endnote w:type="continuationSeparator" w:id="0">
    <w:p w14:paraId="33800222" w14:textId="77777777" w:rsidR="000E4B86" w:rsidRDefault="000E4B86" w:rsidP="0033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650852"/>
      <w:docPartObj>
        <w:docPartGallery w:val="Page Numbers (Bottom of Page)"/>
        <w:docPartUnique/>
      </w:docPartObj>
    </w:sdtPr>
    <w:sdtContent>
      <w:p w14:paraId="241181BA" w14:textId="7EEC27BF" w:rsidR="003353F9" w:rsidRDefault="003353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15B2D" w14:textId="361D01C6" w:rsidR="00EE1F91" w:rsidRDefault="00EE1F91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B44B" w14:textId="77777777" w:rsidR="000E4B86" w:rsidRDefault="000E4B86" w:rsidP="003353F9">
      <w:pPr>
        <w:spacing w:after="0" w:line="240" w:lineRule="auto"/>
      </w:pPr>
      <w:r>
        <w:separator/>
      </w:r>
    </w:p>
  </w:footnote>
  <w:footnote w:type="continuationSeparator" w:id="0">
    <w:p w14:paraId="465E3B89" w14:textId="77777777" w:rsidR="000E4B86" w:rsidRDefault="000E4B86" w:rsidP="0033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CE99" w14:textId="6B13DE2E" w:rsidR="00EE1F91" w:rsidRDefault="00EE1F91" w:rsidP="009B762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8" w:type="dxa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8001"/>
    </w:tblGrid>
    <w:tr w:rsidR="00DB3363" w:rsidRPr="00DB3363" w14:paraId="50C63F3D" w14:textId="77777777" w:rsidTr="00431CEF">
      <w:trPr>
        <w:trHeight w:val="966"/>
      </w:trPr>
      <w:tc>
        <w:tcPr>
          <w:tcW w:w="1077" w:type="dxa"/>
          <w:tcBorders>
            <w:top w:val="nil"/>
            <w:left w:val="nil"/>
            <w:bottom w:val="single" w:sz="18" w:space="0" w:color="000000"/>
            <w:right w:val="nil"/>
          </w:tcBorders>
          <w:hideMark/>
        </w:tcPr>
        <w:p w14:paraId="6835546A" w14:textId="77777777" w:rsidR="00DB3363" w:rsidRPr="00DB3363" w:rsidRDefault="00DB3363" w:rsidP="00DB336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lang w:eastAsia="zh-CN" w:bidi="hi-IN"/>
              <w14:ligatures w14:val="none"/>
            </w:rPr>
          </w:pPr>
          <w:r w:rsidRPr="00DB3363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drawing>
              <wp:inline distT="0" distB="0" distL="0" distR="0" wp14:anchorId="6074E9D7" wp14:editId="003BBF6A">
                <wp:extent cx="619125" cy="723900"/>
                <wp:effectExtent l="0" t="0" r="9525" b="0"/>
                <wp:docPr id="222544909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1" w:type="dxa"/>
          <w:tcBorders>
            <w:top w:val="nil"/>
            <w:left w:val="nil"/>
            <w:bottom w:val="single" w:sz="18" w:space="0" w:color="000000"/>
            <w:right w:val="nil"/>
          </w:tcBorders>
        </w:tcPr>
        <w:p w14:paraId="60F463B6" w14:textId="77777777" w:rsidR="00DB3363" w:rsidRPr="00DB3363" w:rsidRDefault="00DB3363" w:rsidP="00DB336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DB3363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Rada Powiatu Brzeskiego</w:t>
          </w:r>
        </w:p>
        <w:p w14:paraId="1AA22AF7" w14:textId="77777777" w:rsidR="00DB3363" w:rsidRPr="00DB3363" w:rsidRDefault="00DB3363" w:rsidP="00DB336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DB3363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ul. Robotnicza 20, 49-300 Brzeg</w:t>
          </w:r>
        </w:p>
        <w:p w14:paraId="5A570425" w14:textId="77777777" w:rsidR="00DB3363" w:rsidRPr="00DB3363" w:rsidRDefault="00DB3363" w:rsidP="00DB336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DB3363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tel. (+48) 77 444 79 10</w:t>
          </w:r>
        </w:p>
        <w:p w14:paraId="5746E50B" w14:textId="77777777" w:rsidR="00DB3363" w:rsidRPr="00DB3363" w:rsidRDefault="00DB3363" w:rsidP="00DB336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hyperlink r:id="rId2" w:history="1">
            <w:r w:rsidRPr="00DB3363">
              <w:rPr>
                <w:rFonts w:ascii="Times New Roman" w:hAnsi="Times New Roman" w:cs="Times New Roman"/>
                <w:noProof/>
                <w:kern w:val="0"/>
                <w:u w:val="single"/>
                <w14:ligatures w14:val="none"/>
              </w:rPr>
              <w:t>www.brzeg-powiat.pl</w:t>
            </w:r>
          </w:hyperlink>
        </w:p>
        <w:p w14:paraId="55CDBC86" w14:textId="77777777" w:rsidR="00DB3363" w:rsidRPr="00DB3363" w:rsidRDefault="00DB3363" w:rsidP="00DB336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</w:p>
      </w:tc>
    </w:tr>
  </w:tbl>
  <w:p w14:paraId="7433AE8D" w14:textId="77777777" w:rsidR="00DB3363" w:rsidRDefault="00DB33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55DA"/>
    <w:multiLevelType w:val="hybridMultilevel"/>
    <w:tmpl w:val="DE8C3D46"/>
    <w:lvl w:ilvl="0" w:tplc="EB0822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B37BFD"/>
    <w:multiLevelType w:val="hybridMultilevel"/>
    <w:tmpl w:val="568A4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4738">
    <w:abstractNumId w:val="1"/>
  </w:num>
  <w:num w:numId="2" w16cid:durableId="134008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8A"/>
    <w:rsid w:val="0002368A"/>
    <w:rsid w:val="000B420B"/>
    <w:rsid w:val="000E4B86"/>
    <w:rsid w:val="001D4249"/>
    <w:rsid w:val="002136E2"/>
    <w:rsid w:val="002B724F"/>
    <w:rsid w:val="003353F9"/>
    <w:rsid w:val="004154A7"/>
    <w:rsid w:val="00442EF0"/>
    <w:rsid w:val="004B6E77"/>
    <w:rsid w:val="004C3C13"/>
    <w:rsid w:val="00621B61"/>
    <w:rsid w:val="00783B33"/>
    <w:rsid w:val="00806A99"/>
    <w:rsid w:val="009E32FE"/>
    <w:rsid w:val="00A119C8"/>
    <w:rsid w:val="00A462C6"/>
    <w:rsid w:val="00A62463"/>
    <w:rsid w:val="00A93972"/>
    <w:rsid w:val="00BC6443"/>
    <w:rsid w:val="00DB3363"/>
    <w:rsid w:val="00E20F2F"/>
    <w:rsid w:val="00E23AA9"/>
    <w:rsid w:val="00E307A7"/>
    <w:rsid w:val="00E946F6"/>
    <w:rsid w:val="00EA0295"/>
    <w:rsid w:val="00EE1F91"/>
    <w:rsid w:val="00F37B93"/>
    <w:rsid w:val="00F52AE5"/>
    <w:rsid w:val="00FA41BC"/>
    <w:rsid w:val="00FA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68EC"/>
  <w15:chartTrackingRefBased/>
  <w15:docId w15:val="{13BDAF5B-D072-4855-85D9-23E3D15F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F9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68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3F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3F9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FA51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g-powiat.esesja.pl/posiedzenie/4ea4ad5b-7e3a-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esja.tv/transmisja/73861/16102025-sesja-rady-powiatu-brzeskiego-nr-xix.ht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p.brzeg-powiat.pl/uchwaly,10_2-2025-1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zeg-powia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Wasilewska-Didyk</dc:creator>
  <cp:keywords/>
  <dc:description/>
  <cp:lastModifiedBy>Iwona Wasilewska-Didyk</cp:lastModifiedBy>
  <cp:revision>20</cp:revision>
  <dcterms:created xsi:type="dcterms:W3CDTF">2025-10-24T09:04:00Z</dcterms:created>
  <dcterms:modified xsi:type="dcterms:W3CDTF">2025-10-28T08:17:00Z</dcterms:modified>
</cp:coreProperties>
</file>