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C3FF" w14:textId="77777777" w:rsidR="00283AAB" w:rsidRPr="00283AAB" w:rsidRDefault="00283AAB" w:rsidP="00283A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AAB">
        <w:rPr>
          <w:rFonts w:ascii="Times New Roman" w:hAnsi="Times New Roman" w:cs="Times New Roman"/>
          <w:sz w:val="24"/>
          <w:szCs w:val="24"/>
        </w:rPr>
        <w:t>UZASADNIENIE</w:t>
      </w:r>
    </w:p>
    <w:p w14:paraId="7FDDB80B" w14:textId="55055FBF" w:rsidR="00283AAB" w:rsidRPr="00283AAB" w:rsidRDefault="00283AAB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Powiatu Brzeskiego </w:t>
      </w:r>
      <w:r w:rsidRPr="00283AAB">
        <w:rPr>
          <w:rFonts w:ascii="Times New Roman" w:hAnsi="Times New Roman" w:cs="Times New Roman"/>
          <w:sz w:val="24"/>
          <w:szCs w:val="24"/>
        </w:rPr>
        <w:t>podejmuje niniejszą uchwałę w związku z zakończeniem negocjacji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AB">
        <w:rPr>
          <w:rFonts w:ascii="Times New Roman" w:hAnsi="Times New Roman" w:cs="Times New Roman"/>
          <w:sz w:val="24"/>
          <w:szCs w:val="24"/>
        </w:rPr>
        <w:t>oraz przedstawieniem projektu umowy o wolnym handlu pomiędzy Unią Europejską a organizacją MERCOSUR,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AB">
        <w:rPr>
          <w:rFonts w:ascii="Times New Roman" w:hAnsi="Times New Roman" w:cs="Times New Roman"/>
          <w:sz w:val="24"/>
          <w:szCs w:val="24"/>
        </w:rPr>
        <w:t>zrzeszającą Argentynę, Brazylię, Paragwaj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AB">
        <w:rPr>
          <w:rFonts w:ascii="Times New Roman" w:hAnsi="Times New Roman" w:cs="Times New Roman"/>
          <w:sz w:val="24"/>
          <w:szCs w:val="24"/>
        </w:rPr>
        <w:t>Urugwaj. Porozumienie to przewiduje znaczące otwarcie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AB">
        <w:rPr>
          <w:rFonts w:ascii="Times New Roman" w:hAnsi="Times New Roman" w:cs="Times New Roman"/>
          <w:sz w:val="24"/>
          <w:szCs w:val="24"/>
        </w:rPr>
        <w:t xml:space="preserve">europejskiego rynku dla produktów rolnych </w:t>
      </w:r>
      <w:r w:rsidR="003A5D83">
        <w:rPr>
          <w:rFonts w:ascii="Times New Roman" w:hAnsi="Times New Roman" w:cs="Times New Roman"/>
          <w:sz w:val="24"/>
          <w:szCs w:val="24"/>
        </w:rPr>
        <w:br/>
      </w:r>
      <w:r w:rsidRPr="00283AAB">
        <w:rPr>
          <w:rFonts w:ascii="Times New Roman" w:hAnsi="Times New Roman" w:cs="Times New Roman"/>
          <w:sz w:val="24"/>
          <w:szCs w:val="24"/>
        </w:rPr>
        <w:t>i spożywczych z Ameryki Południowej, co rodzi poważne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AB">
        <w:rPr>
          <w:rFonts w:ascii="Times New Roman" w:hAnsi="Times New Roman" w:cs="Times New Roman"/>
          <w:sz w:val="24"/>
          <w:szCs w:val="24"/>
        </w:rPr>
        <w:t>konsekwencje gospodarcze, społeczne i środowiskowe.</w:t>
      </w:r>
    </w:p>
    <w:p w14:paraId="0C616FA2" w14:textId="6D12F110" w:rsidR="00E12CC3" w:rsidRDefault="00283AAB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AAB"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 w:rsidR="003A5D83">
        <w:rPr>
          <w:rFonts w:ascii="Times New Roman" w:hAnsi="Times New Roman" w:cs="Times New Roman"/>
          <w:sz w:val="24"/>
          <w:szCs w:val="24"/>
        </w:rPr>
        <w:t>Rada Powiatu Brzeskiego</w:t>
      </w:r>
      <w:r w:rsidRPr="00283AAB">
        <w:rPr>
          <w:rFonts w:ascii="Times New Roman" w:hAnsi="Times New Roman" w:cs="Times New Roman"/>
          <w:sz w:val="24"/>
          <w:szCs w:val="24"/>
        </w:rPr>
        <w:t xml:space="preserve"> uznaje, że w interesie mieszkańców </w:t>
      </w:r>
      <w:r w:rsidR="003A5D83">
        <w:rPr>
          <w:rFonts w:ascii="Times New Roman" w:hAnsi="Times New Roman" w:cs="Times New Roman"/>
          <w:sz w:val="24"/>
          <w:szCs w:val="24"/>
        </w:rPr>
        <w:t>powiatu brzeskiego</w:t>
      </w:r>
      <w:r w:rsidRPr="00283AAB">
        <w:rPr>
          <w:rFonts w:ascii="Times New Roman" w:hAnsi="Times New Roman" w:cs="Times New Roman"/>
          <w:sz w:val="24"/>
          <w:szCs w:val="24"/>
        </w:rPr>
        <w:t>,</w:t>
      </w:r>
      <w:r w:rsidR="003A5D83">
        <w:rPr>
          <w:rFonts w:ascii="Times New Roman" w:hAnsi="Times New Roman" w:cs="Times New Roman"/>
          <w:sz w:val="24"/>
          <w:szCs w:val="24"/>
        </w:rPr>
        <w:t xml:space="preserve"> </w:t>
      </w:r>
      <w:r w:rsidRPr="00283AAB">
        <w:rPr>
          <w:rFonts w:ascii="Times New Roman" w:hAnsi="Times New Roman" w:cs="Times New Roman"/>
          <w:sz w:val="24"/>
          <w:szCs w:val="24"/>
        </w:rPr>
        <w:t>rolników, przedsiębiorców sektora rolno-spożywczego jest wyrażenie jednoznacznego sprzeciwu wobec</w:t>
      </w:r>
      <w:r w:rsidR="003A5D83">
        <w:rPr>
          <w:rFonts w:ascii="Times New Roman" w:hAnsi="Times New Roman" w:cs="Times New Roman"/>
          <w:sz w:val="24"/>
          <w:szCs w:val="24"/>
        </w:rPr>
        <w:t xml:space="preserve"> </w:t>
      </w:r>
      <w:r w:rsidRPr="00283AAB">
        <w:rPr>
          <w:rFonts w:ascii="Times New Roman" w:hAnsi="Times New Roman" w:cs="Times New Roman"/>
          <w:sz w:val="24"/>
          <w:szCs w:val="24"/>
        </w:rPr>
        <w:t>planowanego porozumienia. Apel ma charakter stanowczy, ale konstruktywny — wskazuje na potrzebę ochrony</w:t>
      </w:r>
      <w:r w:rsidR="003A5D83">
        <w:rPr>
          <w:rFonts w:ascii="Times New Roman" w:hAnsi="Times New Roman" w:cs="Times New Roman"/>
          <w:sz w:val="24"/>
          <w:szCs w:val="24"/>
        </w:rPr>
        <w:t xml:space="preserve"> </w:t>
      </w:r>
      <w:r w:rsidRPr="00283AAB">
        <w:rPr>
          <w:rFonts w:ascii="Times New Roman" w:hAnsi="Times New Roman" w:cs="Times New Roman"/>
          <w:sz w:val="24"/>
          <w:szCs w:val="24"/>
        </w:rPr>
        <w:t>strategicznego sektora gospodarki, jakim jest rolnictwo oraz zapewnienia równych warunków konkurencji dla</w:t>
      </w:r>
      <w:r w:rsidR="003A5D83">
        <w:rPr>
          <w:rFonts w:ascii="Times New Roman" w:hAnsi="Times New Roman" w:cs="Times New Roman"/>
          <w:sz w:val="24"/>
          <w:szCs w:val="24"/>
        </w:rPr>
        <w:t xml:space="preserve"> </w:t>
      </w:r>
      <w:r w:rsidRPr="00283AAB">
        <w:rPr>
          <w:rFonts w:ascii="Times New Roman" w:hAnsi="Times New Roman" w:cs="Times New Roman"/>
          <w:sz w:val="24"/>
          <w:szCs w:val="24"/>
        </w:rPr>
        <w:t>unijnych producentów żywności.</w:t>
      </w:r>
    </w:p>
    <w:p w14:paraId="47E797F7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087A19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F09E7A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CAC616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6DAC45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1E77A6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E22F64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029011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9A80E9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39389D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07FED0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3CADCE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7A134C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985B71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D4D117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289F47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E2E24C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28DD45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9E3825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2204A1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EF3BFF" w14:textId="77777777" w:rsidR="008D50F5" w:rsidRDefault="008D50F5" w:rsidP="003A5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63CAC8" w14:textId="77777777" w:rsidR="008D50F5" w:rsidRDefault="008D50F5" w:rsidP="008D50F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50F5">
        <w:rPr>
          <w:rFonts w:ascii="Times New Roman" w:hAnsi="Times New Roman" w:cs="Times New Roman"/>
          <w:sz w:val="20"/>
          <w:szCs w:val="20"/>
        </w:rPr>
        <w:t xml:space="preserve">Opracowała: Małgorzata Stanowska dnia 15.12.2025 r. </w:t>
      </w:r>
    </w:p>
    <w:p w14:paraId="4A3D2D25" w14:textId="7DBCA5C4" w:rsidR="008D50F5" w:rsidRPr="00A54343" w:rsidRDefault="008D50F5" w:rsidP="00A5434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Sprawdził: Maciej Róg dnia 15.12.2025 r. </w:t>
      </w:r>
    </w:p>
    <w:sectPr w:rsidR="008D50F5" w:rsidRPr="00A54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EE"/>
    <w:rsid w:val="00046AEE"/>
    <w:rsid w:val="001148DD"/>
    <w:rsid w:val="001506B9"/>
    <w:rsid w:val="00283AAB"/>
    <w:rsid w:val="003A5D83"/>
    <w:rsid w:val="004A792E"/>
    <w:rsid w:val="004D18F2"/>
    <w:rsid w:val="00595019"/>
    <w:rsid w:val="006A5D2D"/>
    <w:rsid w:val="008D50F5"/>
    <w:rsid w:val="00A54343"/>
    <w:rsid w:val="00A72980"/>
    <w:rsid w:val="00E12CC3"/>
    <w:rsid w:val="00E2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07A3"/>
  <w15:chartTrackingRefBased/>
  <w15:docId w15:val="{D4B24D52-2F72-4F08-A778-B1BC426C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6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6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6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6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6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6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6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6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6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6A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6A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6A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6A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6A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6A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6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6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6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6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6A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6A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6A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6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6A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6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Stanowska</dc:creator>
  <cp:keywords/>
  <dc:description/>
  <cp:lastModifiedBy>Malgorzata Stanowska</cp:lastModifiedBy>
  <cp:revision>6</cp:revision>
  <cp:lastPrinted>2025-12-15T11:59:00Z</cp:lastPrinted>
  <dcterms:created xsi:type="dcterms:W3CDTF">2025-12-15T09:19:00Z</dcterms:created>
  <dcterms:modified xsi:type="dcterms:W3CDTF">2025-12-15T14:05:00Z</dcterms:modified>
</cp:coreProperties>
</file>