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4C6E" w14:textId="2CA92CEF" w:rsidR="00E12CC3" w:rsidRDefault="00E470E1">
      <w:r>
        <w:t>Uzasadnienie znajduje się w informatorze/komunikatorze.</w:t>
      </w:r>
    </w:p>
    <w:sectPr w:rsidR="00E12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62"/>
    <w:rsid w:val="00013862"/>
    <w:rsid w:val="001506B9"/>
    <w:rsid w:val="004A792E"/>
    <w:rsid w:val="00A72980"/>
    <w:rsid w:val="00E12CC3"/>
    <w:rsid w:val="00E470E1"/>
    <w:rsid w:val="00F1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405F"/>
  <w15:chartTrackingRefBased/>
  <w15:docId w15:val="{F0884C7F-DDED-40C5-81AA-F3F6DA34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3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3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38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3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38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3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3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3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3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3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3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38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38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38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38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38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38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38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3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3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3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3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3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38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38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38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3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38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3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Stanowska</dc:creator>
  <cp:keywords/>
  <dc:description/>
  <cp:lastModifiedBy>Malgorzata Stanowska</cp:lastModifiedBy>
  <cp:revision>2</cp:revision>
  <dcterms:created xsi:type="dcterms:W3CDTF">2026-02-26T06:51:00Z</dcterms:created>
  <dcterms:modified xsi:type="dcterms:W3CDTF">2026-02-26T06:52:00Z</dcterms:modified>
</cp:coreProperties>
</file>