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18F1E" w14:textId="703D66DC" w:rsidR="008A4F6D" w:rsidRPr="0016149F" w:rsidRDefault="0016149F" w:rsidP="00EF4FD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49F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14:paraId="5AAABBB8" w14:textId="1DA8A53B" w:rsidR="0016149F" w:rsidRDefault="004308BA" w:rsidP="000507A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8B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6149F" w:rsidRPr="004308BA">
        <w:rPr>
          <w:rFonts w:ascii="Times New Roman" w:hAnsi="Times New Roman" w:cs="Times New Roman"/>
          <w:b/>
          <w:bCs/>
          <w:sz w:val="24"/>
          <w:szCs w:val="24"/>
        </w:rPr>
        <w:t xml:space="preserve">o projektu uchwały Rady Powiatu Brzeskiego w sprawie wyrażenia zgody na zawarcie kolejnych umów najmu lokali użytkowych </w:t>
      </w:r>
      <w:r w:rsidR="009276F3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760D1C">
        <w:rPr>
          <w:rFonts w:ascii="Times New Roman" w:hAnsi="Times New Roman" w:cs="Times New Roman"/>
          <w:b/>
          <w:bCs/>
          <w:sz w:val="24"/>
          <w:szCs w:val="24"/>
        </w:rPr>
        <w:t xml:space="preserve"> czas oznaczony</w:t>
      </w:r>
      <w:r w:rsidR="009276F3">
        <w:rPr>
          <w:rFonts w:ascii="Times New Roman" w:hAnsi="Times New Roman" w:cs="Times New Roman"/>
          <w:b/>
          <w:bCs/>
          <w:sz w:val="24"/>
          <w:szCs w:val="24"/>
        </w:rPr>
        <w:t xml:space="preserve"> do 3 lat</w:t>
      </w:r>
    </w:p>
    <w:p w14:paraId="776063D2" w14:textId="77777777" w:rsidR="007029A7" w:rsidRDefault="007029A7" w:rsidP="004308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CF8E2" w14:textId="28E291D4" w:rsidR="009862B4" w:rsidRPr="009862B4" w:rsidRDefault="007029A7" w:rsidP="00986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uchwały dotyczy wyrażenia zgody na zawarcie kolejnych umów najmu lokali użytkowych położonych na </w:t>
      </w:r>
      <w:r w:rsidR="00C16CB4">
        <w:rPr>
          <w:rFonts w:ascii="Times New Roman" w:hAnsi="Times New Roman" w:cs="Times New Roman"/>
          <w:sz w:val="24"/>
          <w:szCs w:val="24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 xml:space="preserve">piętrze w budynku przy ulicy Kardynała Wyszyńskiego 23 </w:t>
      </w:r>
      <w:r w:rsidR="00C16CB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Brzegu</w:t>
      </w:r>
      <w:r w:rsidR="008735F8">
        <w:rPr>
          <w:rFonts w:ascii="Times New Roman" w:hAnsi="Times New Roman" w:cs="Times New Roman"/>
          <w:sz w:val="24"/>
          <w:szCs w:val="24"/>
        </w:rPr>
        <w:t>, oznaczonych numerami 309, 310 i 311</w:t>
      </w:r>
      <w:r w:rsidR="00BD6209">
        <w:rPr>
          <w:rFonts w:ascii="Times New Roman" w:hAnsi="Times New Roman" w:cs="Times New Roman"/>
          <w:sz w:val="24"/>
          <w:szCs w:val="24"/>
        </w:rPr>
        <w:t>, z dotychczasowymi najemcami</w:t>
      </w:r>
      <w:r w:rsidR="00BC4158">
        <w:rPr>
          <w:rFonts w:ascii="Times New Roman" w:hAnsi="Times New Roman" w:cs="Times New Roman"/>
          <w:sz w:val="24"/>
          <w:szCs w:val="24"/>
        </w:rPr>
        <w:t xml:space="preserve">, na </w:t>
      </w:r>
      <w:r w:rsidR="00760D1C">
        <w:rPr>
          <w:rFonts w:ascii="Times New Roman" w:hAnsi="Times New Roman" w:cs="Times New Roman"/>
          <w:sz w:val="24"/>
          <w:szCs w:val="24"/>
        </w:rPr>
        <w:t xml:space="preserve">czas oznaczony </w:t>
      </w:r>
      <w:r w:rsidR="00BC4158">
        <w:rPr>
          <w:rFonts w:ascii="Times New Roman" w:hAnsi="Times New Roman" w:cs="Times New Roman"/>
          <w:sz w:val="24"/>
          <w:szCs w:val="24"/>
        </w:rPr>
        <w:t xml:space="preserve">do 3 lat. </w:t>
      </w:r>
      <w:r w:rsidR="00936B72">
        <w:rPr>
          <w:rFonts w:ascii="Times New Roman" w:hAnsi="Times New Roman" w:cs="Times New Roman"/>
          <w:sz w:val="24"/>
          <w:szCs w:val="24"/>
        </w:rPr>
        <w:t xml:space="preserve">Wskazane </w:t>
      </w:r>
      <w:r w:rsidR="006C5B77">
        <w:rPr>
          <w:rFonts w:ascii="Times New Roman" w:hAnsi="Times New Roman" w:cs="Times New Roman"/>
          <w:sz w:val="24"/>
          <w:szCs w:val="24"/>
        </w:rPr>
        <w:t xml:space="preserve">pomieszczenia </w:t>
      </w:r>
      <w:r w:rsidR="00372AB3">
        <w:rPr>
          <w:rFonts w:ascii="Times New Roman" w:hAnsi="Times New Roman" w:cs="Times New Roman"/>
          <w:sz w:val="24"/>
          <w:szCs w:val="24"/>
        </w:rPr>
        <w:t>zostały oddane w najem na okres 3 miesięcy od 1 lutego 2026 r. do 30 kwietnia 2026 r. na rzecz Polskiego Związku Emerytów i Rencistów (lokal nr 309), Polskiego</w:t>
      </w:r>
      <w:r w:rsidR="006C5B77">
        <w:rPr>
          <w:rFonts w:ascii="Times New Roman" w:hAnsi="Times New Roman" w:cs="Times New Roman"/>
          <w:sz w:val="24"/>
          <w:szCs w:val="24"/>
        </w:rPr>
        <w:t xml:space="preserve"> </w:t>
      </w:r>
      <w:r w:rsidR="00372AB3">
        <w:rPr>
          <w:rFonts w:ascii="Times New Roman" w:hAnsi="Times New Roman" w:cs="Times New Roman"/>
          <w:sz w:val="24"/>
          <w:szCs w:val="24"/>
        </w:rPr>
        <w:t>Towarzystwa Turystyczno-Krajoznawczego Oddziału Ziemi Brzeskiej (lokal nr</w:t>
      </w:r>
      <w:r w:rsidR="00B61B12">
        <w:rPr>
          <w:rFonts w:ascii="Times New Roman" w:hAnsi="Times New Roman" w:cs="Times New Roman"/>
          <w:sz w:val="24"/>
          <w:szCs w:val="24"/>
        </w:rPr>
        <w:t xml:space="preserve"> </w:t>
      </w:r>
      <w:r w:rsidR="00372AB3">
        <w:rPr>
          <w:rFonts w:ascii="Times New Roman" w:hAnsi="Times New Roman" w:cs="Times New Roman"/>
          <w:sz w:val="24"/>
          <w:szCs w:val="24"/>
        </w:rPr>
        <w:t>310)</w:t>
      </w:r>
      <w:r w:rsidR="00B61B12">
        <w:rPr>
          <w:rFonts w:ascii="Times New Roman" w:hAnsi="Times New Roman" w:cs="Times New Roman"/>
          <w:sz w:val="24"/>
          <w:szCs w:val="24"/>
        </w:rPr>
        <w:t xml:space="preserve"> </w:t>
      </w:r>
      <w:r w:rsidR="00C70F7A">
        <w:rPr>
          <w:rFonts w:ascii="Times New Roman" w:hAnsi="Times New Roman" w:cs="Times New Roman"/>
          <w:sz w:val="24"/>
          <w:szCs w:val="24"/>
        </w:rPr>
        <w:t xml:space="preserve">oraz </w:t>
      </w:r>
      <w:r w:rsidR="00372AB3">
        <w:rPr>
          <w:rFonts w:ascii="Times New Roman" w:hAnsi="Times New Roman" w:cs="Times New Roman"/>
          <w:sz w:val="24"/>
          <w:szCs w:val="24"/>
        </w:rPr>
        <w:t>Towarzystwa Rozwoju Ziemi Brzeskiej</w:t>
      </w:r>
      <w:r w:rsidR="00936B72">
        <w:rPr>
          <w:rFonts w:ascii="Times New Roman" w:hAnsi="Times New Roman" w:cs="Times New Roman"/>
          <w:sz w:val="24"/>
          <w:szCs w:val="24"/>
        </w:rPr>
        <w:t xml:space="preserve"> </w:t>
      </w:r>
      <w:r w:rsidR="00372AB3">
        <w:rPr>
          <w:rFonts w:ascii="Times New Roman" w:hAnsi="Times New Roman" w:cs="Times New Roman"/>
          <w:sz w:val="24"/>
          <w:szCs w:val="24"/>
        </w:rPr>
        <w:t>(lokal nr 311).</w:t>
      </w:r>
      <w:r w:rsidR="00D36B65">
        <w:rPr>
          <w:rFonts w:ascii="Times New Roman" w:hAnsi="Times New Roman" w:cs="Times New Roman"/>
          <w:sz w:val="24"/>
          <w:szCs w:val="24"/>
        </w:rPr>
        <w:t xml:space="preserve"> Dotychczasowi najemcy zwrócili się do Zarządu Powiatu Brzeskiego z wnioskami </w:t>
      </w:r>
      <w:r w:rsidR="00760D1C">
        <w:rPr>
          <w:rFonts w:ascii="Times New Roman" w:hAnsi="Times New Roman" w:cs="Times New Roman"/>
          <w:sz w:val="24"/>
          <w:szCs w:val="24"/>
        </w:rPr>
        <w:br/>
      </w:r>
      <w:r w:rsidR="00D36B65">
        <w:rPr>
          <w:rFonts w:ascii="Times New Roman" w:hAnsi="Times New Roman" w:cs="Times New Roman"/>
          <w:sz w:val="24"/>
          <w:szCs w:val="24"/>
        </w:rPr>
        <w:t>o przedłużenie umów najmu na kolejny okres.</w:t>
      </w:r>
    </w:p>
    <w:p w14:paraId="4CB4C454" w14:textId="69416220" w:rsidR="009862B4" w:rsidRDefault="009862B4" w:rsidP="009862B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Zgodnie z art. 23 ust. 1 pkt 7a w związku z art. 25b</w:t>
      </w:r>
      <w:r w:rsidR="009276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ustawy z dnia 21 sierpnia 1997 r. </w:t>
      </w:r>
      <w:r w:rsidR="00507CF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</w: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 gospodarce nieruchomościami (Dz. U.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r. poz.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1145 z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  <w:r w:rsidR="00A40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 nieruchomoś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ci</w:t>
      </w: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stanowiąc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własność jednostki samorządu terytorialnego 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gą </w:t>
      </w: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być wynajmowan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Pr="00F53E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przy czym umowa najmu zawierana na czas oznaczony dłuższy niż 3 lata lub czas nieoznaczony wymaga zgody właściwej rady; zgoda rady jest wymagana również w przypadku, gdy po umowie zawartej na czas oznaczony nie dłuższy niż 3 lata strony zawierają kolejne umowy, których przedmiotem jest ta sama nieruchomość.</w:t>
      </w:r>
      <w:r w:rsidR="0055194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Zatem na zawarcie kolejnych umów z tymi samymi najemcami, Zarząd Powiatu Brzeskiego musi uzyskać zgodę Rady Powiatu.</w:t>
      </w:r>
    </w:p>
    <w:p w14:paraId="70346148" w14:textId="489227FC" w:rsidR="00853F92" w:rsidRDefault="00853F92" w:rsidP="00853F92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Lokale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ją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być wykorzystywane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przez najemców 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 cele biurowe</w:t>
      </w:r>
      <w:r w:rsidR="003F70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zgodnie </w:t>
      </w:r>
      <w:r w:rsidR="003F70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 xml:space="preserve">z działalnością statutową. 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Lokal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są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obecnie 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zbędn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dla potrzeb Powiatu, a tym samym uzasadnione jest zawarcie kolejn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ych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ów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najmu z dotychczasowym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najemc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ami</w:t>
      </w:r>
      <w:r w:rsidRPr="00853F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okres do 3 lat.</w:t>
      </w:r>
    </w:p>
    <w:p w14:paraId="02C2EA69" w14:textId="60053696" w:rsidR="00B51C79" w:rsidRPr="00853F92" w:rsidRDefault="00B51C79" w:rsidP="00B51C79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Uchwała nie stanowi aktu prawa miejscowego.</w:t>
      </w:r>
    </w:p>
    <w:p w14:paraId="0F25A2F1" w14:textId="77777777" w:rsidR="00853F92" w:rsidRDefault="00853F92" w:rsidP="009862B4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14:paraId="3FDE90A7" w14:textId="77777777" w:rsidR="009862B4" w:rsidRPr="007029A7" w:rsidRDefault="009862B4" w:rsidP="0046033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862B4" w:rsidRPr="007029A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C15F" w14:textId="77777777" w:rsidR="009C1E89" w:rsidRDefault="009C1E89" w:rsidP="004308BA">
      <w:pPr>
        <w:spacing w:after="0" w:line="240" w:lineRule="auto"/>
      </w:pPr>
      <w:r>
        <w:separator/>
      </w:r>
    </w:p>
  </w:endnote>
  <w:endnote w:type="continuationSeparator" w:id="0">
    <w:p w14:paraId="50AE590B" w14:textId="77777777" w:rsidR="009C1E89" w:rsidRDefault="009C1E89" w:rsidP="0043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44903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3D989E" w14:textId="7AF958D4" w:rsidR="004308BA" w:rsidRDefault="004308B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3CC047" w14:textId="77777777" w:rsidR="004308BA" w:rsidRDefault="004308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DC1A" w14:textId="77777777" w:rsidR="009C1E89" w:rsidRDefault="009C1E89" w:rsidP="004308BA">
      <w:pPr>
        <w:spacing w:after="0" w:line="240" w:lineRule="auto"/>
      </w:pPr>
      <w:r>
        <w:separator/>
      </w:r>
    </w:p>
  </w:footnote>
  <w:footnote w:type="continuationSeparator" w:id="0">
    <w:p w14:paraId="6E359DD4" w14:textId="77777777" w:rsidR="009C1E89" w:rsidRDefault="009C1E89" w:rsidP="004308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09"/>
    <w:rsid w:val="000507AC"/>
    <w:rsid w:val="000F150D"/>
    <w:rsid w:val="0011396F"/>
    <w:rsid w:val="00126497"/>
    <w:rsid w:val="0016149F"/>
    <w:rsid w:val="001951A8"/>
    <w:rsid w:val="00291724"/>
    <w:rsid w:val="002B6009"/>
    <w:rsid w:val="00372AB3"/>
    <w:rsid w:val="003F7003"/>
    <w:rsid w:val="004308BA"/>
    <w:rsid w:val="00460338"/>
    <w:rsid w:val="00475B69"/>
    <w:rsid w:val="00487D1A"/>
    <w:rsid w:val="00507CF2"/>
    <w:rsid w:val="00551943"/>
    <w:rsid w:val="006C5B77"/>
    <w:rsid w:val="007029A7"/>
    <w:rsid w:val="00760D1C"/>
    <w:rsid w:val="00853F92"/>
    <w:rsid w:val="008735F8"/>
    <w:rsid w:val="008A4F6D"/>
    <w:rsid w:val="009276F3"/>
    <w:rsid w:val="00934B31"/>
    <w:rsid w:val="00936B72"/>
    <w:rsid w:val="009862B4"/>
    <w:rsid w:val="009C1E89"/>
    <w:rsid w:val="009F638D"/>
    <w:rsid w:val="00A2147B"/>
    <w:rsid w:val="00A40D4A"/>
    <w:rsid w:val="00B51C79"/>
    <w:rsid w:val="00B61B12"/>
    <w:rsid w:val="00BC4158"/>
    <w:rsid w:val="00BD6209"/>
    <w:rsid w:val="00C16CB4"/>
    <w:rsid w:val="00C70F7A"/>
    <w:rsid w:val="00D36B65"/>
    <w:rsid w:val="00EA74B0"/>
    <w:rsid w:val="00E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51E5"/>
  <w15:chartTrackingRefBased/>
  <w15:docId w15:val="{794E1C9B-3952-4CF2-B98A-4DD11DF8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6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6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60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6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60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6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6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6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6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6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6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60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60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60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60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60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60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60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6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6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6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6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6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60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60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60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6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60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600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8BA"/>
  </w:style>
  <w:style w:type="paragraph" w:styleId="Stopka">
    <w:name w:val="footer"/>
    <w:basedOn w:val="Normalny"/>
    <w:link w:val="StopkaZnak"/>
    <w:uiPriority w:val="99"/>
    <w:unhideWhenUsed/>
    <w:rsid w:val="00430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Lis</dc:creator>
  <cp:keywords/>
  <dc:description/>
  <cp:lastModifiedBy>Patryk Lis</cp:lastModifiedBy>
  <cp:revision>34</cp:revision>
  <dcterms:created xsi:type="dcterms:W3CDTF">2026-03-12T13:59:00Z</dcterms:created>
  <dcterms:modified xsi:type="dcterms:W3CDTF">2026-03-13T11:32:00Z</dcterms:modified>
</cp:coreProperties>
</file>